
<file path=[Content_Types].xml><?xml version="1.0" encoding="utf-8"?>
<Types xmlns="http://schemas.openxmlformats.org/package/2006/content-types">
  <Default Extension="png" ContentType="image/png"/>
  <Default Extension="bin" ContentType="application/vnd.ms-office.activeX"/>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DC9" w:rsidRPr="00C06DC9" w:rsidRDefault="00C06DC9" w:rsidP="00C06DC9">
      <w:pPr>
        <w:shd w:val="clear" w:color="auto" w:fill="FFFFFF"/>
        <w:spacing w:before="100" w:beforeAutospacing="1" w:after="100" w:afterAutospacing="1" w:line="420" w:lineRule="atLeast"/>
        <w:outlineLvl w:val="1"/>
        <w:rPr>
          <w:rFonts w:ascii="Tahoma" w:eastAsia="Times New Roman" w:hAnsi="Tahoma" w:cs="B Lotus"/>
          <w:b/>
          <w:bCs/>
          <w:color w:val="3C78A7"/>
          <w:kern w:val="36"/>
          <w:sz w:val="28"/>
          <w:szCs w:val="28"/>
        </w:rPr>
      </w:pPr>
      <w:bookmarkStart w:id="0" w:name="_GoBack"/>
      <w:r w:rsidRPr="00C06DC9">
        <w:rPr>
          <w:rFonts w:ascii="Tahoma" w:eastAsia="Times New Roman" w:hAnsi="Tahoma" w:cs="B Lotus"/>
          <w:b/>
          <w:bCs/>
          <w:color w:val="3C78A7"/>
          <w:kern w:val="36"/>
          <w:sz w:val="28"/>
          <w:szCs w:val="28"/>
          <w:rtl/>
        </w:rPr>
        <w:t>بررسی جایگاه اهل بیت در قرآن -دکتر مجید معارف</w:t>
      </w:r>
    </w:p>
    <w:bookmarkEnd w:id="0"/>
    <w:p w:rsidR="00C06DC9" w:rsidRPr="00C06DC9" w:rsidRDefault="00C06DC9" w:rsidP="00C06DC9">
      <w:pPr>
        <w:shd w:val="clear" w:color="auto" w:fill="FFFFFF"/>
        <w:spacing w:after="225" w:line="420" w:lineRule="atLeast"/>
        <w:rPr>
          <w:rFonts w:ascii="Tahoma" w:eastAsia="Times New Roman" w:hAnsi="Tahoma" w:cs="B Lotus"/>
          <w:color w:val="000000"/>
          <w:sz w:val="28"/>
          <w:szCs w:val="28"/>
          <w:rtl/>
        </w:rPr>
      </w:pPr>
      <w:r w:rsidRPr="00C06DC9">
        <w:rPr>
          <w:rFonts w:ascii="Tahoma" w:eastAsia="Times New Roman" w:hAnsi="Tahoma" w:cs="B Lotus"/>
          <w:color w:val="000000"/>
          <w:sz w:val="28"/>
          <w:szCs w:val="28"/>
          <w:rtl/>
        </w:rPr>
        <w:t>1 ________________________________________</w:t>
      </w:r>
      <w:r w:rsidRPr="00C06DC9">
        <w:rPr>
          <w:rFonts w:ascii="Tahoma" w:eastAsia="Times New Roman" w:hAnsi="Tahoma" w:cs="B Lotus"/>
          <w:color w:val="000000"/>
          <w:sz w:val="28"/>
          <w:szCs w:val="28"/>
          <w:rtl/>
        </w:rPr>
        <w:br/>
        <w:t>بسم الله الرحمن الرحيم</w:t>
      </w:r>
      <w:r w:rsidRPr="00C06DC9">
        <w:rPr>
          <w:rFonts w:ascii="Tahoma" w:eastAsia="Times New Roman" w:hAnsi="Tahoma" w:cs="B Lotus"/>
          <w:color w:val="000000"/>
          <w:sz w:val="28"/>
          <w:szCs w:val="28"/>
          <w:rtl/>
        </w:rPr>
        <w:br/>
        <w:t>________________________________________ 3 ________________________________________</w:t>
      </w:r>
      <w:r w:rsidRPr="00C06DC9">
        <w:rPr>
          <w:rFonts w:ascii="Tahoma" w:eastAsia="Times New Roman" w:hAnsi="Tahoma" w:cs="B Lotus"/>
          <w:color w:val="000000"/>
          <w:sz w:val="28"/>
          <w:szCs w:val="28"/>
          <w:rtl/>
        </w:rPr>
        <w:br/>
        <w:t>بررسي جايگاه اهل بيت (عليهم السلام) در قرآن</w:t>
      </w:r>
      <w:r w:rsidRPr="00C06DC9">
        <w:rPr>
          <w:rFonts w:ascii="Tahoma" w:eastAsia="Times New Roman" w:hAnsi="Tahoma" w:cs="B Lotus"/>
          <w:color w:val="000000"/>
          <w:sz w:val="28"/>
          <w:szCs w:val="28"/>
          <w:rtl/>
        </w:rPr>
        <w:br/>
        <w:t>دكتر مجيد معارف</w:t>
      </w:r>
      <w:r w:rsidRPr="00C06DC9">
        <w:rPr>
          <w:rFonts w:ascii="Tahoma" w:eastAsia="Times New Roman" w:hAnsi="Tahoma" w:cs="B Lotus"/>
          <w:color w:val="000000"/>
          <w:sz w:val="28"/>
          <w:szCs w:val="28"/>
          <w:rtl/>
        </w:rPr>
        <w:br/>
        <w:t>________________________________________ 7 ________________________________________</w:t>
      </w:r>
      <w:r w:rsidRPr="00C06DC9">
        <w:rPr>
          <w:rFonts w:ascii="Tahoma" w:eastAsia="Times New Roman" w:hAnsi="Tahoma" w:cs="B Lotus"/>
          <w:color w:val="000000"/>
          <w:sz w:val="28"/>
          <w:szCs w:val="28"/>
          <w:rtl/>
        </w:rPr>
        <w:br/>
        <w:t>مقدمه</w:t>
      </w:r>
      <w:r w:rsidRPr="00C06DC9">
        <w:rPr>
          <w:rFonts w:ascii="Tahoma" w:eastAsia="Times New Roman" w:hAnsi="Tahoma" w:cs="B Lotus"/>
          <w:color w:val="000000"/>
          <w:sz w:val="28"/>
          <w:szCs w:val="28"/>
          <w:rtl/>
        </w:rPr>
        <w:br/>
        <w:t>بنابر حديثي كه در كتب شيعه و اهل سنّت آمده و همه بر صحّت آن اتفاق نظر دارند رسول گرامي اسلام دو امانت بزرگ از خود به يادگار گذاشت. اين دو امانت قرآن و اهل‌بيت او هستند كه رسول خدا (صلّي الله عليه وآله) هدايت مسلمانان را در گرو مراجعه به آنان اعلام فرمود. در هدايت‌گري قرآن به ويژه براي پرهيزكاران ترديدي نيست، چراكه قرآن بيّنة ابدي پيامبر و راهنماي هميشگي مسلمانان است.</w:t>
      </w:r>
      <w:r w:rsidRPr="00C06DC9">
        <w:rPr>
          <w:rFonts w:ascii="Tahoma" w:eastAsia="Times New Roman" w:hAnsi="Tahoma" w:cs="B Lotus"/>
          <w:color w:val="000000"/>
          <w:sz w:val="28"/>
          <w:szCs w:val="28"/>
          <w:rtl/>
        </w:rPr>
        <w:br/>
        <w:t>امّا اهل بيت (عليهم السلام) چه كساني هستند و از نظر سياسي و معنوي چه شئوني دارند كه بر طبق حديث ثقلين، هدايت قرآن با رهبري آنان گره خورده است. اين نوشته بر آن است كه با استفاده از قرآن و اخبار معتبري كه در شأن نزول يا توضيح آيات قرآن وارد شده است، اطلاعاتي دربارة مصاديق اهل بيت به دست دهد و</w:t>
      </w:r>
      <w:r w:rsidRPr="00C06DC9">
        <w:rPr>
          <w:rFonts w:ascii="Tahoma" w:eastAsia="Times New Roman" w:hAnsi="Tahoma" w:cs="B Lotus"/>
          <w:color w:val="000000"/>
          <w:sz w:val="28"/>
          <w:szCs w:val="28"/>
          <w:rtl/>
        </w:rPr>
        <w:br/>
        <w:t>________________________________________ 8 ________________________________________</w:t>
      </w:r>
      <w:r w:rsidRPr="00C06DC9">
        <w:rPr>
          <w:rFonts w:ascii="Tahoma" w:eastAsia="Times New Roman" w:hAnsi="Tahoma" w:cs="B Lotus"/>
          <w:color w:val="000000"/>
          <w:sz w:val="28"/>
          <w:szCs w:val="28"/>
          <w:rtl/>
        </w:rPr>
        <w:br/>
        <w:t>خصوصاً دربارة امامت حضرت علي (عليه السلام) و فرزندان او، نظر قرآن را روشن سازد. اهميت اين مباحث وقتي روشن مي‌گردد كه در نظر گيريم:</w:t>
      </w:r>
      <w:r w:rsidRPr="00C06DC9">
        <w:rPr>
          <w:rFonts w:ascii="Tahoma" w:eastAsia="Times New Roman" w:hAnsi="Tahoma" w:cs="B Lotus"/>
          <w:color w:val="000000"/>
          <w:sz w:val="28"/>
          <w:szCs w:val="28"/>
          <w:rtl/>
        </w:rPr>
        <w:br/>
        <w:t>اولاً: امامت، مهم‌ترين اصل اعتقادي به شمار مي‌رود؛</w:t>
      </w:r>
      <w:r w:rsidRPr="00C06DC9">
        <w:rPr>
          <w:rFonts w:ascii="Tahoma" w:eastAsia="Times New Roman" w:hAnsi="Tahoma" w:cs="B Lotus"/>
          <w:color w:val="000000"/>
          <w:sz w:val="28"/>
          <w:szCs w:val="28"/>
          <w:rtl/>
        </w:rPr>
        <w:br/>
        <w:t>ثانيا: نام امامان مذهب در قرآن كريم وارد نشده است.</w:t>
      </w:r>
      <w:r w:rsidRPr="00C06DC9">
        <w:rPr>
          <w:rFonts w:ascii="Tahoma" w:eastAsia="Times New Roman" w:hAnsi="Tahoma" w:cs="B Lotus"/>
          <w:color w:val="000000"/>
          <w:sz w:val="28"/>
          <w:szCs w:val="28"/>
          <w:rtl/>
        </w:rPr>
        <w:br/>
        <w:t>________________________________________ 9 ________________________________________</w:t>
      </w:r>
      <w:r w:rsidRPr="00C06DC9">
        <w:rPr>
          <w:rFonts w:ascii="Tahoma" w:eastAsia="Times New Roman" w:hAnsi="Tahoma" w:cs="B Lotus"/>
          <w:color w:val="000000"/>
          <w:sz w:val="28"/>
          <w:szCs w:val="28"/>
          <w:rtl/>
        </w:rPr>
        <w:br/>
        <w:t>زمينة تاريخي سؤال دربارة امامان عليهم السلام</w:t>
      </w:r>
      <w:r w:rsidRPr="00C06DC9">
        <w:rPr>
          <w:rFonts w:ascii="Tahoma" w:eastAsia="Times New Roman" w:hAnsi="Tahoma" w:cs="B Lotus"/>
          <w:color w:val="000000"/>
          <w:sz w:val="28"/>
          <w:szCs w:val="28"/>
          <w:rtl/>
        </w:rPr>
        <w:br/>
        <w:t>زمينة تاريخي سؤال دربارة امامان (عليهم السلام)</w:t>
      </w:r>
      <w:r w:rsidRPr="00C06DC9">
        <w:rPr>
          <w:rFonts w:ascii="Tahoma" w:eastAsia="Times New Roman" w:hAnsi="Tahoma" w:cs="B Lotus"/>
          <w:color w:val="000000"/>
          <w:sz w:val="28"/>
          <w:szCs w:val="28"/>
          <w:rtl/>
        </w:rPr>
        <w:br/>
        <w:t xml:space="preserve">مراجعه به برخي از روايات نشان مي‌دهد كه بحث در مورد امامان، از دير باز بين مسلمانان مطرح بوده </w:t>
      </w:r>
      <w:r w:rsidRPr="00C06DC9">
        <w:rPr>
          <w:rFonts w:ascii="Tahoma" w:eastAsia="Times New Roman" w:hAnsi="Tahoma" w:cs="B Lotus"/>
          <w:color w:val="000000"/>
          <w:sz w:val="28"/>
          <w:szCs w:val="28"/>
          <w:rtl/>
        </w:rPr>
        <w:lastRenderedPageBreak/>
        <w:t>است. به عنوان مثال كليني (رحمه الله) در كتاب كافي حديثي از ابوبصير نقل كرده ا ست كه او گويد: از امام صادق (عليه السلام) سؤال كردم: آية: {أَطِيعُوا اللَّهَ وَأَطِيعُوا الرَّسُولَ وَأُولِي الأَْمْرِ مِنْكُمْ}(1) دربارة چه كساني نازل گرديد؟</w:t>
      </w:r>
      <w:r w:rsidRPr="00C06DC9">
        <w:rPr>
          <w:rFonts w:ascii="Tahoma" w:eastAsia="Times New Roman" w:hAnsi="Tahoma" w:cs="B Lotus"/>
          <w:color w:val="000000"/>
          <w:sz w:val="28"/>
          <w:szCs w:val="28"/>
          <w:rtl/>
        </w:rPr>
        <w:br/>
        <w:t>امام (عليه السلام) فرمود: «اين آيه در شأن علي (عليه السلام) و دو فرزندش حسن و حسين (عليهما السلام) نازل گرديد.»</w:t>
      </w:r>
      <w:r w:rsidRPr="00C06DC9">
        <w:rPr>
          <w:rFonts w:ascii="Tahoma" w:eastAsia="Times New Roman" w:hAnsi="Tahoma" w:cs="B Lotus"/>
          <w:color w:val="000000"/>
          <w:sz w:val="28"/>
          <w:szCs w:val="28"/>
          <w:rtl/>
        </w:rPr>
        <w:br/>
        <w:t>ابوبصير گويد: باز سؤال كردم كه: مردم مي‌گويند: از چه جهت خداوند نام علي (عليه السلام) و خاندانش را نبرده است؟</w:t>
      </w:r>
      <w:r w:rsidRPr="00C06DC9">
        <w:rPr>
          <w:rFonts w:ascii="Tahoma" w:eastAsia="Times New Roman" w:hAnsi="Tahoma" w:cs="B Lotus"/>
          <w:color w:val="000000"/>
          <w:sz w:val="28"/>
          <w:szCs w:val="28"/>
          <w:rtl/>
        </w:rPr>
        <w:br/>
        <w:t>امام صادق (عليه السلام) فرمود: «در پاسخ به مردم بگوييد: دستور نماز خواندن بر رسول خدا (صلّي الله عليه وآله) نازل شد، در</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النساء، 59</w:t>
      </w:r>
      <w:r w:rsidRPr="00C06DC9">
        <w:rPr>
          <w:rFonts w:ascii="Tahoma" w:eastAsia="Times New Roman" w:hAnsi="Tahoma" w:cs="B Lotus"/>
          <w:color w:val="000000"/>
          <w:sz w:val="28"/>
          <w:szCs w:val="28"/>
          <w:rtl/>
        </w:rPr>
        <w:br/>
        <w:t>________________________________________ 10 ________________________________________</w:t>
      </w:r>
      <w:r w:rsidRPr="00C06DC9">
        <w:rPr>
          <w:rFonts w:ascii="Tahoma" w:eastAsia="Times New Roman" w:hAnsi="Tahoma" w:cs="B Lotus"/>
          <w:color w:val="000000"/>
          <w:sz w:val="28"/>
          <w:szCs w:val="28"/>
          <w:rtl/>
        </w:rPr>
        <w:br/>
        <w:t>حالي كه سخني از سه ركعت و چهار ركعت در ميان نبود، و اين رسول خدا (صلّي الله عليه وآله) بود كه ركعات نماز را تفسير كرد. دستور پرداخت زكات نازل شد، امّا در آن نيامده بود كه از چهل درهم يك درهم بپردازيد، و اين رسول خدا (صلّي الله عليه وآله) بود كه نصاب زكات را تفسير كرد. دستور حج نازل شد در حالي كه در آن نيامده بود كه هفت نوبت طواف كنيد، و اين رسول خدا بود كه مراسم طواف را تفسير كرد. بر همين پايه فرمان خدا نازل گشت كه: «از خدا و رسول خدا اطاعت كنيد و نيز از آنان كه از بين شما صاحبان امر باشند.» كه مصداق آن دربارة علي و حسن و حسين (عليهم السلام) ثابت و پابرجا ماند. زيرا در ارتباط با اين دستور بود كه رسول خدا (صلّي الله عليه وآله) فرمود: «هر مؤمني كه من سرپرست و مولاي او هستم، علي مولا و سرپرست او خواهد بود.» و باز فرمود: «به شما مؤمنان سفارش مي‌كنم كه از كتاب خدا و خاندان من جدا مشويد، كه من از خدا خواسته‌ام كه ميان قرآن و خاندانم جدايي نيفكند تا قيامت كه بر حوض كوثر آنان را به من ملحق مي‌سازد، و خداوند پذيرفت.»... بدانيد كه اگر رسول خدا (صلّي الله عليه وآله) لب فرو مي‌بست و خاندان خود را معرّفي نمي‌كرد، خاندان فلان و بهمان مدّعي مي‌شدند كه ما صاحب الامر</w:t>
      </w:r>
      <w:r w:rsidRPr="00C06DC9">
        <w:rPr>
          <w:rFonts w:ascii="Tahoma" w:eastAsia="Times New Roman" w:hAnsi="Tahoma" w:cs="B Lotus"/>
          <w:color w:val="000000"/>
          <w:sz w:val="28"/>
          <w:szCs w:val="28"/>
          <w:rtl/>
        </w:rPr>
        <w:br/>
        <w:t>________________________________________ 11 ________________________________________</w:t>
      </w:r>
      <w:r w:rsidRPr="00C06DC9">
        <w:rPr>
          <w:rFonts w:ascii="Tahoma" w:eastAsia="Times New Roman" w:hAnsi="Tahoma" w:cs="B Lotus"/>
          <w:color w:val="000000"/>
          <w:sz w:val="28"/>
          <w:szCs w:val="28"/>
          <w:rtl/>
        </w:rPr>
        <w:br/>
        <w:t>شماييم.»1</w:t>
      </w:r>
      <w:r w:rsidRPr="00C06DC9">
        <w:rPr>
          <w:rFonts w:ascii="Tahoma" w:eastAsia="Times New Roman" w:hAnsi="Tahoma" w:cs="B Lotus"/>
          <w:color w:val="000000"/>
          <w:sz w:val="28"/>
          <w:szCs w:val="28"/>
          <w:rtl/>
        </w:rPr>
        <w:br/>
        <w:t xml:space="preserve">چنانكه ملاحظه مي‌كنيد در اين حديث امام صادق (عليه السلام) ضمن پاسخگويي به سؤال ابوبصير، به </w:t>
      </w:r>
      <w:r w:rsidRPr="00C06DC9">
        <w:rPr>
          <w:rFonts w:ascii="Tahoma" w:eastAsia="Times New Roman" w:hAnsi="Tahoma" w:cs="B Lotus"/>
          <w:color w:val="000000"/>
          <w:sz w:val="28"/>
          <w:szCs w:val="28"/>
          <w:rtl/>
        </w:rPr>
        <w:lastRenderedPageBreak/>
        <w:t>مطلب مهمّ ديگري نيز اشاره كرده است و آن اشاره به طبيعت اجمالي قرآن از يك طرف و لزوم مراجعه به تفسير و سنّت رسول خدا (صلّي الله عليه وآله) در فهم مجملات قرآن از طرف ديگر است. و بايد گفت كه اين حقيقتي است كه نه تنها در عصر رسول خدا و امامان (عليهم السلام) بلكه در هر دوره‌اي بايد مورد توجه قرار گيرد.</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الكافي، 1/287.</w:t>
      </w:r>
      <w:r w:rsidRPr="00C06DC9">
        <w:rPr>
          <w:rFonts w:ascii="Tahoma" w:eastAsia="Times New Roman" w:hAnsi="Tahoma" w:cs="B Lotus"/>
          <w:color w:val="000000"/>
          <w:sz w:val="28"/>
          <w:szCs w:val="28"/>
          <w:rtl/>
        </w:rPr>
        <w:br/>
        <w:t>________________________________________ 12 ________________________________________</w:t>
      </w:r>
      <w:r w:rsidRPr="00C06DC9">
        <w:rPr>
          <w:rFonts w:ascii="Tahoma" w:eastAsia="Times New Roman" w:hAnsi="Tahoma" w:cs="B Lotus"/>
          <w:color w:val="000000"/>
          <w:sz w:val="28"/>
          <w:szCs w:val="28"/>
          <w:rtl/>
        </w:rPr>
        <w:br/>
        <w:t>سخني در طبيعت اجمالي قرآن</w:t>
      </w:r>
      <w:r w:rsidRPr="00C06DC9">
        <w:rPr>
          <w:rFonts w:ascii="Tahoma" w:eastAsia="Times New Roman" w:hAnsi="Tahoma" w:cs="B Lotus"/>
          <w:color w:val="000000"/>
          <w:sz w:val="28"/>
          <w:szCs w:val="28"/>
          <w:rtl/>
        </w:rPr>
        <w:br/>
        <w:t>قرآن كتابي است كه در موضوعات مختلف اعتقادي، اخلاقي، تاريخي و... سخن به ميان آورده و مطالب مهمي را با مخاطبان خود در ميان گذاشته است. و واضح است كه سخن قرآن در بسياري از زمينه‌ها سخني كلّي و به اجمال است كه بايد مورد تبيين وتفسير قرار گيرد. امّا اين مطلب براي قرآن به هيچ عنوان نمي‌تواند نقيصه به شمار آيد.(1) زيرا در مورد كتابي كه مدّعي است دربردارندة تمام حقايق و اسرار آفرينش است، نبايد انتظار داشت كه در عين حال مطالب خود را به شكل جزيي و تفصيلي طرح كرده باشد. آنچه مهم است درك اين مطلب است كه در حكمت الهي چه طرحي جهت تبيين حقايق قرآن و مطالب اجمالي آن انديشيده شده است. اگر</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جهت آگاهي بيشتر در خصوص طبيعت اجمالي قرآن و در عين حال عدم نقيصه بودن اين موضوع ـ خصوصاً از طريق مراجعه به آگاهان به معارف قرآن كه رسول خدا (صلّي الله عليه وآله) و امامان (عليهم السلام) بوده اند ـ بنگريد به بحارالانوار، (صلّي الله عليه وآله) 2/100.</w:t>
      </w:r>
      <w:r w:rsidRPr="00C06DC9">
        <w:rPr>
          <w:rFonts w:ascii="Tahoma" w:eastAsia="Times New Roman" w:hAnsi="Tahoma" w:cs="B Lotus"/>
          <w:color w:val="000000"/>
          <w:sz w:val="28"/>
          <w:szCs w:val="28"/>
          <w:rtl/>
        </w:rPr>
        <w:br/>
        <w:t>________________________________________ 13 ________________________________________</w:t>
      </w:r>
      <w:r w:rsidRPr="00C06DC9">
        <w:rPr>
          <w:rFonts w:ascii="Tahoma" w:eastAsia="Times New Roman" w:hAnsi="Tahoma" w:cs="B Lotus"/>
          <w:color w:val="000000"/>
          <w:sz w:val="28"/>
          <w:szCs w:val="28"/>
          <w:rtl/>
        </w:rPr>
        <w:br/>
        <w:t>جهت يافتن اين سؤال به قرآن مراجعه كنيم متوجه طرح قرآن به شكل زير خواهيم گشت:</w:t>
      </w:r>
      <w:r w:rsidRPr="00C06DC9">
        <w:rPr>
          <w:rFonts w:ascii="Tahoma" w:eastAsia="Times New Roman" w:hAnsi="Tahoma" w:cs="B Lotus"/>
          <w:color w:val="000000"/>
          <w:sz w:val="28"/>
          <w:szCs w:val="28"/>
          <w:rtl/>
        </w:rPr>
        <w:br/>
        <w:t>1 ـ خداوند خود نخستين مفسّر و مبيّن قرآن است.</w:t>
      </w:r>
      <w:r w:rsidRPr="00C06DC9">
        <w:rPr>
          <w:rFonts w:ascii="Tahoma" w:eastAsia="Times New Roman" w:hAnsi="Tahoma" w:cs="B Lotus"/>
          <w:color w:val="000000"/>
          <w:sz w:val="28"/>
          <w:szCs w:val="28"/>
          <w:rtl/>
        </w:rPr>
        <w:br/>
        <w:t>2 ـ رسول خدا (صلّي الله عليه وآله) عامل تبيين قرآن براي مردم است.</w:t>
      </w:r>
      <w:r w:rsidRPr="00C06DC9">
        <w:rPr>
          <w:rFonts w:ascii="Tahoma" w:eastAsia="Times New Roman" w:hAnsi="Tahoma" w:cs="B Lotus"/>
          <w:color w:val="000000"/>
          <w:sz w:val="28"/>
          <w:szCs w:val="28"/>
          <w:rtl/>
        </w:rPr>
        <w:br/>
        <w:t>در مورد اول خداوند خطاب به رسول خود مي‌فرمايد: (فَإِذا قَرَأْناهُ فَاتَّبِعْ قُرْآنَهُ * ثُمَّ إِنَّ عَلَيْنا بَيانَهُ)1 يعني: چون قرآن را بر تو خوانديم تو از قرائت آن پيروي كن. سپس بدان كه بيان و توضيح آن نيز به عهدة ماست.</w:t>
      </w:r>
      <w:r w:rsidRPr="00C06DC9">
        <w:rPr>
          <w:rFonts w:ascii="Tahoma" w:eastAsia="Times New Roman" w:hAnsi="Tahoma" w:cs="B Lotus"/>
          <w:color w:val="000000"/>
          <w:sz w:val="28"/>
          <w:szCs w:val="28"/>
          <w:rtl/>
        </w:rPr>
        <w:br/>
        <w:t xml:space="preserve">از اين آيه به دست مي‌آيد كه خداي تبارك و تعالي علاوه بر نزول آٍيات قرآن به رسول گرامي، حقايقي هم </w:t>
      </w:r>
      <w:r w:rsidRPr="00C06DC9">
        <w:rPr>
          <w:rFonts w:ascii="Tahoma" w:eastAsia="Times New Roman" w:hAnsi="Tahoma" w:cs="B Lotus"/>
          <w:color w:val="000000"/>
          <w:sz w:val="28"/>
          <w:szCs w:val="28"/>
          <w:rtl/>
        </w:rPr>
        <w:lastRenderedPageBreak/>
        <w:t>به عنوان تبيين مطالب قرآني به آن حضرت وحي كرده است. و از اين جهت پيامبر اسلام (صلّي الله عليه وآله) در حديثي خطاب به مسلمانان فرمود: «الا انّي قد اوتيت القرآن و مثله معه.»2 يعني: آگاه باشيد كه به من قرآن و حقايقي مانند آن داده شد.</w:t>
      </w:r>
      <w:r w:rsidRPr="00C06DC9">
        <w:rPr>
          <w:rFonts w:ascii="Tahoma" w:eastAsia="Times New Roman" w:hAnsi="Tahoma" w:cs="B Lotus"/>
          <w:color w:val="000000"/>
          <w:sz w:val="28"/>
          <w:szCs w:val="28"/>
          <w:rtl/>
        </w:rPr>
        <w:br/>
        <w:t>و امّا در مورد دوم خداوند در سورة نحل فرموده است: (وَ أَنْزَلْنا إِلَيْكَ الذِّكْرَ لِتُبَيِّنَ لِلنَّاسِ ما نُزِّلَ إِلَيْهِمْ)(3)</w:t>
      </w:r>
      <w:r w:rsidRPr="00C06DC9">
        <w:rPr>
          <w:rFonts w:ascii="Tahoma" w:eastAsia="Times New Roman" w:hAnsi="Tahoma" w:cs="B Lotus"/>
          <w:color w:val="000000"/>
          <w:sz w:val="28"/>
          <w:szCs w:val="28"/>
          <w:rtl/>
        </w:rPr>
        <w:br/>
        <w:t>يعني: (اي رسول ما) اين ذكر (قرآن) را بر تو فرو</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القيامة، 18 ـ 19</w:t>
      </w:r>
      <w:r w:rsidRPr="00C06DC9">
        <w:rPr>
          <w:rFonts w:ascii="Tahoma" w:eastAsia="Times New Roman" w:hAnsi="Tahoma" w:cs="B Lotus"/>
          <w:color w:val="000000"/>
          <w:sz w:val="28"/>
          <w:szCs w:val="28"/>
          <w:rtl/>
        </w:rPr>
        <w:br/>
        <w:t>2 . سنن ابن ماجه، 1/6، سنن ابي داود، 4/200</w:t>
      </w:r>
      <w:r w:rsidRPr="00C06DC9">
        <w:rPr>
          <w:rFonts w:ascii="Tahoma" w:eastAsia="Times New Roman" w:hAnsi="Tahoma" w:cs="B Lotus"/>
          <w:color w:val="000000"/>
          <w:sz w:val="28"/>
          <w:szCs w:val="28"/>
          <w:rtl/>
        </w:rPr>
        <w:br/>
        <w:t>3 . النحل، 44</w:t>
      </w:r>
      <w:r w:rsidRPr="00C06DC9">
        <w:rPr>
          <w:rFonts w:ascii="Tahoma" w:eastAsia="Times New Roman" w:hAnsi="Tahoma" w:cs="B Lotus"/>
          <w:color w:val="000000"/>
          <w:sz w:val="28"/>
          <w:szCs w:val="28"/>
          <w:rtl/>
        </w:rPr>
        <w:br/>
        <w:t>________________________________________ 14 ________________________________________</w:t>
      </w:r>
      <w:r w:rsidRPr="00C06DC9">
        <w:rPr>
          <w:rFonts w:ascii="Tahoma" w:eastAsia="Times New Roman" w:hAnsi="Tahoma" w:cs="B Lotus"/>
          <w:color w:val="000000"/>
          <w:sz w:val="28"/>
          <w:szCs w:val="28"/>
          <w:rtl/>
        </w:rPr>
        <w:br/>
        <w:t>فرستاديم تا براي مردم آنچه را كه نازل شده تبيين نمايي.</w:t>
      </w:r>
      <w:r w:rsidRPr="00C06DC9">
        <w:rPr>
          <w:rFonts w:ascii="Tahoma" w:eastAsia="Times New Roman" w:hAnsi="Tahoma" w:cs="B Lotus"/>
          <w:color w:val="000000"/>
          <w:sz w:val="28"/>
          <w:szCs w:val="28"/>
          <w:rtl/>
        </w:rPr>
        <w:br/>
        <w:t>رسول خدا (صلّي الله عليه وآله) با قول و فعل خود به تبيين مجملات قرآن اقدام مي‌فرمود. مثلاً آن حضرت در مورد كيفيت انجام نماز به اصحاب خود فرمود: «صلّوا كما رأيتموني اصلّي.»1 يعني: به همان گونه كه نماز خواندن مرا مشاهده مي‌كنيد، نماز بخوانيد.</w:t>
      </w:r>
      <w:r w:rsidRPr="00C06DC9">
        <w:rPr>
          <w:rFonts w:ascii="Tahoma" w:eastAsia="Times New Roman" w:hAnsi="Tahoma" w:cs="B Lotus"/>
          <w:color w:val="000000"/>
          <w:sz w:val="28"/>
          <w:szCs w:val="28"/>
          <w:rtl/>
        </w:rPr>
        <w:br/>
        <w:t>در اينجا فعل رسول خدا (صلّي الله عليه وآله) در حكم تفسير «اقيمو الصّلوة» است. و در مواردي هم رسول خدا (صلّي الله عليه وآله) با سخن خود به توضيح مجملات قرآن اقدام مي‌كرد كه نمونه‌هاي آن در تفاسير شيعه و سنّي موجود است. آن حضرت به اين ترتيب برخي از حقايق قرآن را در زمينه‌هاي مختلف از جمله زمينه‌هاي سياسي و اجتماعي ـ كه اكنون مورد بحث است ـ با اصحاب و ياران خود در ميان مي‌گذاشت.</w:t>
      </w:r>
      <w:r w:rsidRPr="00C06DC9">
        <w:rPr>
          <w:rFonts w:ascii="Tahoma" w:eastAsia="Times New Roman" w:hAnsi="Tahoma" w:cs="B Lotus"/>
          <w:color w:val="000000"/>
          <w:sz w:val="28"/>
          <w:szCs w:val="28"/>
          <w:rtl/>
        </w:rPr>
        <w:br/>
        <w:t>زمينه‌هاي اجتماعي و سياسي در قرآن</w:t>
      </w:r>
      <w:r w:rsidRPr="00C06DC9">
        <w:rPr>
          <w:rFonts w:ascii="Tahoma" w:eastAsia="Times New Roman" w:hAnsi="Tahoma" w:cs="B Lotus"/>
          <w:color w:val="000000"/>
          <w:sz w:val="28"/>
          <w:szCs w:val="28"/>
          <w:rtl/>
        </w:rPr>
        <w:br/>
        <w:t>از جمله موضوعاتي كه قرآن به طرح آن عنايت فراواني دارد، مسائل اجتماعي و سياسي است. قرآن در اين خصوص مسائل متنوعي را در باب امر به معروف و نهي از منكر، تعاون و همكاري، اتحاد و برادري مسلمانان، مبارزه و جهاد، امامت و رهبري، دفاع از مظلوم و ظلم</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صحيح بخاري، 1/117</w:t>
      </w:r>
      <w:r w:rsidRPr="00C06DC9">
        <w:rPr>
          <w:rFonts w:ascii="Tahoma" w:eastAsia="Times New Roman" w:hAnsi="Tahoma" w:cs="B Lotus"/>
          <w:color w:val="000000"/>
          <w:sz w:val="28"/>
          <w:szCs w:val="28"/>
          <w:rtl/>
        </w:rPr>
        <w:br/>
        <w:t>________________________________________ 15 ________________________________________</w:t>
      </w:r>
      <w:r w:rsidRPr="00C06DC9">
        <w:rPr>
          <w:rFonts w:ascii="Tahoma" w:eastAsia="Times New Roman" w:hAnsi="Tahoma" w:cs="B Lotus"/>
          <w:color w:val="000000"/>
          <w:sz w:val="28"/>
          <w:szCs w:val="28"/>
          <w:rtl/>
        </w:rPr>
        <w:br/>
        <w:t xml:space="preserve">ستيزي و... طرح كرده و مسلمانان را با طبقات و گروه‌هاي اجتماعي از جمله مؤمنان، منافقان، اهل كتاب و معاندان و نيز ويژگي‌هاي اجتماعي و رواني هر گروه آشنا كرده است. بسياري از زمينه‌هاي اجتماعي در </w:t>
      </w:r>
      <w:r w:rsidRPr="00C06DC9">
        <w:rPr>
          <w:rFonts w:ascii="Tahoma" w:eastAsia="Times New Roman" w:hAnsi="Tahoma" w:cs="B Lotus"/>
          <w:color w:val="000000"/>
          <w:sz w:val="28"/>
          <w:szCs w:val="28"/>
          <w:rtl/>
        </w:rPr>
        <w:lastRenderedPageBreak/>
        <w:t>قرآن، ترجماني از تحولات سياسي عصر رسول خدا (صلّي الله عليه وآله) است، امّا روش قرآن در طرح اين حوادث به گونه‌اي است كه بدون آن كه از اشخاص و مسبّبان حوادث نامي به ميان آورد، به طرح آن حادثه يا ذكر ويژگي‌هاي افراد و جرياناتي پرداخته است كه در مسير آن حادثه دست داشته‌اند.</w:t>
      </w:r>
      <w:r w:rsidRPr="00C06DC9">
        <w:rPr>
          <w:rFonts w:ascii="Tahoma" w:eastAsia="Times New Roman" w:hAnsi="Tahoma" w:cs="B Lotus"/>
          <w:color w:val="000000"/>
          <w:sz w:val="28"/>
          <w:szCs w:val="28"/>
          <w:rtl/>
        </w:rPr>
        <w:br/>
        <w:t>به عبارت ديگر آن قدر كه در قرآن به شناخت جريانات اجتماعي و به اصطلاح تيپ‌شناسي توجه شده است، معرّفي افراد و قهرمانان حادثه مورد توجه نيست. و چنانكه مي‌دانيم در بين معاصران پيامبر (صلّي الله عليه وآله) تنها يك نفر با نام و نشان مورد نكوهش قرآن قرار گرفته كه همان ابولهب است.</w:t>
      </w:r>
      <w:r w:rsidRPr="00C06DC9">
        <w:rPr>
          <w:rFonts w:ascii="Tahoma" w:eastAsia="Times New Roman" w:hAnsi="Tahoma" w:cs="B Lotus"/>
          <w:color w:val="000000"/>
          <w:sz w:val="28"/>
          <w:szCs w:val="28"/>
          <w:rtl/>
        </w:rPr>
        <w:br/>
        <w:t>اينكه چرا در قرآن كريم معاصران پيامبر (صلّي الله عليه وآله) به شكل مبهم و اجمالي طرح شده‌اند، اين خود دلايلي دارد كه در رأس آن مي‌توان از اهداف تربيتي قرآن و نيز حفظ جاودانگي قرآن و عدم تخصيص آيات قرآن به فرد و دورة خاصّي اشاره كرد. چنانكه امام باقر (عليه السلام) در اين مورد مي‌فرمايد:</w:t>
      </w:r>
      <w:r w:rsidRPr="00C06DC9">
        <w:rPr>
          <w:rFonts w:ascii="Tahoma" w:eastAsia="Times New Roman" w:hAnsi="Tahoma" w:cs="B Lotus"/>
          <w:color w:val="000000"/>
          <w:sz w:val="28"/>
          <w:szCs w:val="28"/>
          <w:rtl/>
        </w:rPr>
        <w:br/>
        <w:t>«اگر آن طور باشد كه پس از مرگ قومي، آيه‌اي كه در شأن آنان نازل شده نيز بميرد، از قرآن</w:t>
      </w:r>
      <w:r w:rsidRPr="00C06DC9">
        <w:rPr>
          <w:rFonts w:ascii="Tahoma" w:eastAsia="Times New Roman" w:hAnsi="Tahoma" w:cs="B Lotus"/>
          <w:color w:val="000000"/>
          <w:sz w:val="28"/>
          <w:szCs w:val="28"/>
          <w:rtl/>
        </w:rPr>
        <w:br/>
        <w:t>________________________________________ 16 ________________________________________</w:t>
      </w:r>
      <w:r w:rsidRPr="00C06DC9">
        <w:rPr>
          <w:rFonts w:ascii="Tahoma" w:eastAsia="Times New Roman" w:hAnsi="Tahoma" w:cs="B Lotus"/>
          <w:color w:val="000000"/>
          <w:sz w:val="28"/>
          <w:szCs w:val="28"/>
          <w:rtl/>
        </w:rPr>
        <w:br/>
        <w:t>چيزي باقي نمي‌ماند، لكن تا آسمان‌ها و زمين برقرار است، قرآن نيز جاري است و براي هر قوم آيه‌اي است كه آن را مي‌خوانند و از آن بهرة نيك و بد دارند.»1</w:t>
      </w:r>
      <w:r w:rsidRPr="00C06DC9">
        <w:rPr>
          <w:rFonts w:ascii="Tahoma" w:eastAsia="Times New Roman" w:hAnsi="Tahoma" w:cs="B Lotus"/>
          <w:color w:val="000000"/>
          <w:sz w:val="28"/>
          <w:szCs w:val="28"/>
          <w:rtl/>
        </w:rPr>
        <w:br/>
        <w:t>امّا در عين حال به دليل ضرورت آشنايي بهتر با تاريخ اسلام و نيز شناخت افراد و عناصري كه در مسير تحولات مربوط به عصر نزول قرآن قرار داشته اند، دانشمندان اسلامي به ويژه مفسّران قرآن هرگز از شناسايي افراد و جرياناتي كه آيه يا آياتي دربارة آنها نازل شده غافل نبوده‌اند. دانشمندان در اين خصوص دو علم را پايه گذاري كردند كه ريشة هر دو علم، نقل و روايت‌هاي تاريخي است. يكي از اين دو دانش علم مبهمات قرآن2 نام دارد كه به معرّفي افراد و شخصيت‌هاي موجود در سرگذشت‌هاي قرآني و نيز حوادث واقع در عصر نزول قرآن مي‌پردازد. دانش ديگر، علم اسباب النزول است كه در آن، زمينه‌ها و شرايطي كه به نزول آيه يا آياتي منجر شده است مورد تحقيق و مطالعه قرار مي‌گيرد. طبعاً براي شخصي كه به دانستن جزئيات وقايع تاريخي ـ خاصّه از ديد قرآن كريم ـ علاقه‌مند است، پي بردن به مبهمات قرآن و شناسايي با سبب نزول آيات، امري الزامي خواهد بود.</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تفسير عياشي، 1/21</w:t>
      </w:r>
      <w:r w:rsidRPr="00C06DC9">
        <w:rPr>
          <w:rFonts w:ascii="Tahoma" w:eastAsia="Times New Roman" w:hAnsi="Tahoma" w:cs="B Lotus"/>
          <w:color w:val="000000"/>
          <w:sz w:val="28"/>
          <w:szCs w:val="28"/>
          <w:rtl/>
        </w:rPr>
        <w:br/>
        <w:t>2 . الاتقان، نوع هفتادم</w:t>
      </w:r>
      <w:r w:rsidRPr="00C06DC9">
        <w:rPr>
          <w:rFonts w:ascii="Tahoma" w:eastAsia="Times New Roman" w:hAnsi="Tahoma" w:cs="B Lotus"/>
          <w:color w:val="000000"/>
          <w:sz w:val="28"/>
          <w:szCs w:val="28"/>
          <w:rtl/>
        </w:rPr>
        <w:br/>
        <w:t>________________________________________ 17 ________________________________________</w:t>
      </w:r>
      <w:r w:rsidRPr="00C06DC9">
        <w:rPr>
          <w:rFonts w:ascii="Tahoma" w:eastAsia="Times New Roman" w:hAnsi="Tahoma" w:cs="B Lotus"/>
          <w:color w:val="000000"/>
          <w:sz w:val="28"/>
          <w:szCs w:val="28"/>
          <w:rtl/>
        </w:rPr>
        <w:br/>
      </w:r>
      <w:r w:rsidRPr="00C06DC9">
        <w:rPr>
          <w:rFonts w:ascii="Tahoma" w:eastAsia="Times New Roman" w:hAnsi="Tahoma" w:cs="B Lotus"/>
          <w:color w:val="000000"/>
          <w:sz w:val="28"/>
          <w:szCs w:val="28"/>
          <w:rtl/>
        </w:rPr>
        <w:lastRenderedPageBreak/>
        <w:t>جايگاه سبب نزول در فهم آيات تاريخي</w:t>
      </w:r>
      <w:r w:rsidRPr="00C06DC9">
        <w:rPr>
          <w:rFonts w:ascii="Tahoma" w:eastAsia="Times New Roman" w:hAnsi="Tahoma" w:cs="B Lotus"/>
          <w:color w:val="000000"/>
          <w:sz w:val="28"/>
          <w:szCs w:val="28"/>
          <w:rtl/>
        </w:rPr>
        <w:br/>
        <w:t>به عقيده دانشمندان علوم قرآني آيات قرآن از جهت ارتباط با شرايط عصر نزول بر دو دسته تقسيم مي‌گردد كه عبارتند از:</w:t>
      </w:r>
      <w:r w:rsidRPr="00C06DC9">
        <w:rPr>
          <w:rFonts w:ascii="Tahoma" w:eastAsia="Times New Roman" w:hAnsi="Tahoma" w:cs="B Lotus"/>
          <w:color w:val="000000"/>
          <w:sz w:val="28"/>
          <w:szCs w:val="28"/>
          <w:rtl/>
        </w:rPr>
        <w:br/>
        <w:t>الف ـ آياتي كه در پي طرح سؤال و يا وقوع حادثه‌اي نازل شده‌اند.</w:t>
      </w:r>
      <w:r w:rsidRPr="00C06DC9">
        <w:rPr>
          <w:rFonts w:ascii="Tahoma" w:eastAsia="Times New Roman" w:hAnsi="Tahoma" w:cs="B Lotus"/>
          <w:color w:val="000000"/>
          <w:sz w:val="28"/>
          <w:szCs w:val="28"/>
          <w:rtl/>
        </w:rPr>
        <w:br/>
        <w:t>بـ آياتي كه ابتدائاً به عنوان هدايت مردم نازل شده و طرح سؤال يا وقوع حادثه‌اي در نزول آنها دخالت نداشته است.</w:t>
      </w:r>
      <w:r w:rsidRPr="00C06DC9">
        <w:rPr>
          <w:rFonts w:ascii="Tahoma" w:eastAsia="Times New Roman" w:hAnsi="Tahoma" w:cs="B Lotus"/>
          <w:color w:val="000000"/>
          <w:sz w:val="28"/>
          <w:szCs w:val="28"/>
          <w:rtl/>
        </w:rPr>
        <w:br/>
        <w:t>واضح است كه پيدايش دانشي موسوم به «اسباب النزول» به دليل وجود آيات دسته اول است. و در قرآن آيات متعدّدي وجود دارد كه وقوع حوادثي موجب نزول آنها شده است. و به همين دليل اين آيات معرّف خوبي در تشريح آن حوادث و نيز شناخت افراد و گروه‌هايي است كه در مسير آن حوادث قرار داشته‌اند. چنانكه آگاهي بر آن حوادث مي‌تواند زمينة بهتري جهت فهم مضمون و محتواي آيات قرآن در اختيار خواننده قرار داده و آنها را از جنبة طرح مسائل فرضي و سمبليك خارج سازد.</w:t>
      </w:r>
      <w:r w:rsidRPr="00C06DC9">
        <w:rPr>
          <w:rFonts w:ascii="Tahoma" w:eastAsia="Times New Roman" w:hAnsi="Tahoma" w:cs="B Lotus"/>
          <w:color w:val="000000"/>
          <w:sz w:val="28"/>
          <w:szCs w:val="28"/>
          <w:rtl/>
        </w:rPr>
        <w:br/>
        <w:t>به عنوان مثال با مراجعه به سبب نزول سورة كوثر روشن مي‌گردد كه شخصي به نام عاص بن وائل در مكّه به ملامت و استهزاي رسول خدا (صلّي الله عليه وآله) مي‌پرداخت و به اين</w:t>
      </w:r>
      <w:r w:rsidRPr="00C06DC9">
        <w:rPr>
          <w:rFonts w:ascii="Tahoma" w:eastAsia="Times New Roman" w:hAnsi="Tahoma" w:cs="B Lotus"/>
          <w:color w:val="000000"/>
          <w:sz w:val="28"/>
          <w:szCs w:val="28"/>
          <w:rtl/>
        </w:rPr>
        <w:br/>
        <w:t>________________________________________ 18 ________________________________________</w:t>
      </w:r>
      <w:r w:rsidRPr="00C06DC9">
        <w:rPr>
          <w:rFonts w:ascii="Tahoma" w:eastAsia="Times New Roman" w:hAnsi="Tahoma" w:cs="B Lotus"/>
          <w:color w:val="000000"/>
          <w:sz w:val="28"/>
          <w:szCs w:val="28"/>
          <w:rtl/>
        </w:rPr>
        <w:br/>
        <w:t>جهت كه فرزندان ذكور آن حضرت زنده نمانده بودند و آن سرور فاقد پسر بود، ايشان را «ابتر» ـ مقطوع النسل ـ مي‌خواند. چنانكه با درك همين سبب نزول است كه مي‌توان مصداق «كوثر» را فاطمة زهرا (عليها السلام) دانست. زيرا علي القاعده آيات صدر و ذيل اين سورة كوتاه نمي تواند بدون ارتباط و يا هماهنگي با يكديگر باشد. به همين گونه مراجعه به سبب نزول بسياري از آيات ديگر نيز معرفت ويژه‌اي از شخصيت افراد و جريانات صدر اسلام ـ و نيز جناح بندي‌هاي موجود در آن جامعه ـ به دست مي‌دهد.</w:t>
      </w:r>
      <w:r w:rsidRPr="00C06DC9">
        <w:rPr>
          <w:rFonts w:ascii="Tahoma" w:eastAsia="Times New Roman" w:hAnsi="Tahoma" w:cs="B Lotus"/>
          <w:color w:val="000000"/>
          <w:sz w:val="28"/>
          <w:szCs w:val="28"/>
          <w:rtl/>
        </w:rPr>
        <w:br/>
        <w:t>ناگفته نماند كه در بين آيات دسته دوم نيز آيات فراواني وجود دارد كه گرچه سبب نزول ويژه ـ به معنايي كه گفته شد ـ ندارد. امّا در ذيل آنها رواياتي از پيامبر (صلّي الله عليه وآله) و يا امامان (عليهم السلام) وارد شده است كه خواننده با مقصود آن آيات ـ از جهت انطباق بر برخي از افراد و جريانات ـ آشنا مي‌گردد، مثلاً پس از نزول آية تطهير، رسول خدا (صلّي الله عليه وآله) ، علي، فاطمه، حسن و حسين (عليهم السلام) را فراخواند و با دعا در حق آنان به همگان فهماند كه اهل بيت مصداقي جز آنان ندارند. امّا به دليل اهميت دانش سبب نزول در فهم صحيح قرآن، علي (عليه السلام) در مقام معرّفي خود مي‌فرمايد:</w:t>
      </w:r>
      <w:r w:rsidRPr="00C06DC9">
        <w:rPr>
          <w:rFonts w:ascii="Tahoma" w:eastAsia="Times New Roman" w:hAnsi="Tahoma" w:cs="B Lotus"/>
          <w:color w:val="000000"/>
          <w:sz w:val="28"/>
          <w:szCs w:val="28"/>
          <w:rtl/>
        </w:rPr>
        <w:br/>
        <w:t>«از من بپرسيد، سوگند به خدا دربارة چيزي از من نخواهيد پرسيد مگر آن كه شما را از آن باخبر سازم. دربارة كتاب خدا از من بپرسيد. به خدا سوگند آيه‌اي نيست مگر آن كه من آگاهم كه در</w:t>
      </w:r>
      <w:r w:rsidRPr="00C06DC9">
        <w:rPr>
          <w:rFonts w:ascii="Tahoma" w:eastAsia="Times New Roman" w:hAnsi="Tahoma" w:cs="B Lotus"/>
          <w:color w:val="000000"/>
          <w:sz w:val="28"/>
          <w:szCs w:val="28"/>
          <w:rtl/>
        </w:rPr>
        <w:br/>
        <w:t xml:space="preserve">________________________________________ 19 </w:t>
      </w:r>
      <w:r w:rsidRPr="00C06DC9">
        <w:rPr>
          <w:rFonts w:ascii="Tahoma" w:eastAsia="Times New Roman" w:hAnsi="Tahoma" w:cs="B Lotus"/>
          <w:color w:val="000000"/>
          <w:sz w:val="28"/>
          <w:szCs w:val="28"/>
          <w:rtl/>
        </w:rPr>
        <w:lastRenderedPageBreak/>
        <w:t>________________________________________</w:t>
      </w:r>
      <w:r w:rsidRPr="00C06DC9">
        <w:rPr>
          <w:rFonts w:ascii="Tahoma" w:eastAsia="Times New Roman" w:hAnsi="Tahoma" w:cs="B Lotus"/>
          <w:color w:val="000000"/>
          <w:sz w:val="28"/>
          <w:szCs w:val="28"/>
          <w:rtl/>
        </w:rPr>
        <w:br/>
        <w:t>شب نازل شده يا در روز، در دشت نازل شده و يا در كوه.»1</w:t>
      </w:r>
      <w:r w:rsidRPr="00C06DC9">
        <w:rPr>
          <w:rFonts w:ascii="Tahoma" w:eastAsia="Times New Roman" w:hAnsi="Tahoma" w:cs="B Lotus"/>
          <w:color w:val="000000"/>
          <w:sz w:val="28"/>
          <w:szCs w:val="28"/>
          <w:rtl/>
        </w:rPr>
        <w:br/>
        <w:t>و باز در سخن مشابهي فرمود:</w:t>
      </w:r>
      <w:r w:rsidRPr="00C06DC9">
        <w:rPr>
          <w:rFonts w:ascii="Tahoma" w:eastAsia="Times New Roman" w:hAnsi="Tahoma" w:cs="B Lotus"/>
          <w:color w:val="000000"/>
          <w:sz w:val="28"/>
          <w:szCs w:val="28"/>
          <w:rtl/>
        </w:rPr>
        <w:br/>
        <w:t>«به خدا سوگند آيه‌اي نيست مگر آن كه مي‌دانم دربارة چه موضوعي و در كجا نازل شده است.»2</w:t>
      </w:r>
      <w:r w:rsidRPr="00C06DC9">
        <w:rPr>
          <w:rFonts w:ascii="Tahoma" w:eastAsia="Times New Roman" w:hAnsi="Tahoma" w:cs="B Lotus"/>
          <w:color w:val="000000"/>
          <w:sz w:val="28"/>
          <w:szCs w:val="28"/>
          <w:rtl/>
        </w:rPr>
        <w:br/>
        <w:t>شناخت سبب نزول با همة اهميتي كه دارد، در عين حال موضوعي اجتهادي و سليقه‌اي نيست كه با حدس و گمان همراه باشد، بلكه چنانكه گفته شد شناخت مبهمات قرآن و پي بردن به سبب نزول آيات، تنها از طريق مراجعه به نقل و روايت تاريخي امكان پذير است. آن هم نقل و روايت صحيح و اطمينان بخش. زيرا در اين حوزه نيز جعل و تحريف راه يافته و موجب پيدايش فضايل ساختگي براي افراد و گروه‌هايي در تاريخ اسلام شده است. در عين حال محقّقان توانسته‌اند با استفاده از رواياتي كه از سوي امامان شيعه (عليهم السلام) وارده شده و يا سبب نزول‌هاي صحيحي كه از سوي صحابة پيامبر ـ كه خود شاهد نزول آيات بودند ـ نقل شده، بخشي از حقايق مربوط به تاريخ اسلام را روشن سازند. و بايد گفته كه حسّاس‌ترين قضية تاريخي در اين زمينه، شناخت مقام و موقعيت اهل بيت پيامبر (عليهم السلام) مي‌باشد.</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الاتقان، 4/233</w:t>
      </w:r>
      <w:r w:rsidRPr="00C06DC9">
        <w:rPr>
          <w:rFonts w:ascii="Tahoma" w:eastAsia="Times New Roman" w:hAnsi="Tahoma" w:cs="B Lotus"/>
          <w:color w:val="000000"/>
          <w:sz w:val="28"/>
          <w:szCs w:val="28"/>
          <w:rtl/>
        </w:rPr>
        <w:br/>
        <w:t>2 . الاتقان، 4/233</w:t>
      </w:r>
      <w:r w:rsidRPr="00C06DC9">
        <w:rPr>
          <w:rFonts w:ascii="Tahoma" w:eastAsia="Times New Roman" w:hAnsi="Tahoma" w:cs="B Lotus"/>
          <w:color w:val="000000"/>
          <w:sz w:val="28"/>
          <w:szCs w:val="28"/>
          <w:rtl/>
        </w:rPr>
        <w:br/>
        <w:t>20 ________________________________________</w:t>
      </w:r>
      <w:r w:rsidRPr="00C06DC9">
        <w:rPr>
          <w:rFonts w:ascii="Tahoma" w:eastAsia="Times New Roman" w:hAnsi="Tahoma" w:cs="B Lotus"/>
          <w:color w:val="000000"/>
          <w:sz w:val="28"/>
          <w:szCs w:val="28"/>
          <w:rtl/>
        </w:rPr>
        <w:br/>
        <w:t>شخصيت اهل بيت (عليه السلام) در قرآن</w:t>
      </w:r>
      <w:r w:rsidRPr="00C06DC9">
        <w:rPr>
          <w:rFonts w:ascii="Tahoma" w:eastAsia="Times New Roman" w:hAnsi="Tahoma" w:cs="B Lotus"/>
          <w:color w:val="000000"/>
          <w:sz w:val="28"/>
          <w:szCs w:val="28"/>
          <w:rtl/>
        </w:rPr>
        <w:br/>
        <w:t>بدون شك آيات فراواني در قرآن وجود دارد كه ناظر به شخصيّت و مقامات اهل بيت (عليهم السلام) است، چنان كه آيات متعدّدي نيز دربارة دشمنان و مخالفان پيامبر (صلّي الله عليه وآله) و اهل بيت (عليهم السلام) نازل شده است. لكن چنانكه گفته شد مقاصد اين آيات وقتي روشن مي‌گردد كه به روايات صحيحي كه دربارة سبب نزول آنها آمده است مراجعه شود و يا در صورتي كه توضيح و تفسيري در خصوص مفاد آنها از معصومين (عليهم السلام) وارد شده است، ملاحظه گردد. و به عبارت ديگر حقايق اين آيات در پرتو تاريخ صحيح نگريسته شود. با چنين مبنا تعداد آياتي كه ناظر به امامت و وصايت علي (عليه السلام) بوده و يا مقامات و كمالاتي را براي اهل بيت (عليهم السلام) اثبات مي‌كند فوق شمارش است. چنانكه امام باقر (عليه السلام) در حديثي فرمود: «ثلث قرآن دربارٍة ما و دوستان ما و ثلث ديگر دربارة دشمنان ما نازل شده است»؛1</w:t>
      </w:r>
      <w:r w:rsidRPr="00C06DC9">
        <w:rPr>
          <w:rFonts w:ascii="Tahoma" w:eastAsia="Times New Roman" w:hAnsi="Tahoma" w:cs="B Lotus"/>
          <w:color w:val="000000"/>
          <w:sz w:val="28"/>
          <w:szCs w:val="28"/>
          <w:rtl/>
        </w:rPr>
        <w:br/>
        <w:t>مثلاً در ذيل آية 68 سورة مائده معروف به آية</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تفسير عياشي، 1/21</w:t>
      </w:r>
      <w:r w:rsidRPr="00C06DC9">
        <w:rPr>
          <w:rFonts w:ascii="Tahoma" w:eastAsia="Times New Roman" w:hAnsi="Tahoma" w:cs="B Lotus"/>
          <w:color w:val="000000"/>
          <w:sz w:val="28"/>
          <w:szCs w:val="28"/>
          <w:rtl/>
        </w:rPr>
        <w:br/>
      </w:r>
      <w:r w:rsidRPr="00C06DC9">
        <w:rPr>
          <w:rFonts w:ascii="Tahoma" w:eastAsia="Times New Roman" w:hAnsi="Tahoma" w:cs="B Lotus"/>
          <w:color w:val="000000"/>
          <w:sz w:val="28"/>
          <w:szCs w:val="28"/>
          <w:rtl/>
        </w:rPr>
        <w:lastRenderedPageBreak/>
        <w:t>________________________________________ 21 ________________________________________</w:t>
      </w:r>
      <w:r w:rsidRPr="00C06DC9">
        <w:rPr>
          <w:rFonts w:ascii="Tahoma" w:eastAsia="Times New Roman" w:hAnsi="Tahoma" w:cs="B Lotus"/>
          <w:color w:val="000000"/>
          <w:sz w:val="28"/>
          <w:szCs w:val="28"/>
          <w:rtl/>
        </w:rPr>
        <w:br/>
        <w:t>ولايت در تفاسير آمده است:</w:t>
      </w:r>
      <w:r w:rsidRPr="00C06DC9">
        <w:rPr>
          <w:rFonts w:ascii="Tahoma" w:eastAsia="Times New Roman" w:hAnsi="Tahoma" w:cs="B Lotus"/>
          <w:color w:val="000000"/>
          <w:sz w:val="28"/>
          <w:szCs w:val="28"/>
          <w:rtl/>
        </w:rPr>
        <w:br/>
        <w:t>«پس از آن كه علي (عليه السلام) در حال ركوع انگشتر خود را به سائلي عطا نمود، اين آيه دربارة آن حضرت نازل گرديد»،(1)</w:t>
      </w:r>
      <w:r w:rsidRPr="00C06DC9">
        <w:rPr>
          <w:rFonts w:ascii="Tahoma" w:eastAsia="Times New Roman" w:hAnsi="Tahoma" w:cs="B Lotus"/>
          <w:color w:val="000000"/>
          <w:sz w:val="28"/>
          <w:szCs w:val="28"/>
          <w:rtl/>
        </w:rPr>
        <w:br/>
        <w:t>و يا در ذيل آية 61 سورة آل عمران يعني آية مباهله آمده است كه:</w:t>
      </w:r>
      <w:r w:rsidRPr="00C06DC9">
        <w:rPr>
          <w:rFonts w:ascii="Tahoma" w:eastAsia="Times New Roman" w:hAnsi="Tahoma" w:cs="B Lotus"/>
          <w:color w:val="000000"/>
          <w:sz w:val="28"/>
          <w:szCs w:val="28"/>
          <w:rtl/>
        </w:rPr>
        <w:br/>
        <w:t>«رسول خدا (صلّي الله عليه وآله) در جريان مباهله با مسيحيان نجران به اتفاق علي، فاطمه، حسن و حسين، به محل مباهله پا گذاشت و كس ديگري همراه آن حضرت نبود»2</w:t>
      </w:r>
      <w:r w:rsidRPr="00C06DC9">
        <w:rPr>
          <w:rFonts w:ascii="Tahoma" w:eastAsia="Times New Roman" w:hAnsi="Tahoma" w:cs="B Lotus"/>
          <w:color w:val="000000"/>
          <w:sz w:val="28"/>
          <w:szCs w:val="28"/>
          <w:rtl/>
        </w:rPr>
        <w:br/>
        <w:t>و آيات فراوان ديگر كه آشنايي با سبب نزول و يا تفسير آنها، انسان را در جريان موقعيت سياسي و معنوي اهل بيت (عليهم السلام) قرار مي‌دهد. لذا بدون اين كه مطرح كرده باشيم كه نام علي و فرزندانش (عليهم السلام) به طور صحيح در آيات قرآن بوده و در نتيجة تحريف، حذف شده است، بر اين باوريم كه مراجعه به توضحيات و يا سبب نزول‌هايي كه در ذيل بسياري از آيات وجود دارد ما را به خوبي در جريان مقام و موقعيت اهل بيت (عليهم السلام) قرار مي‌دهد، مگر آن كه انسان بخواهد با بي اعتنايي به روايات معتبر و به طور كلّي جريانات صحيح تاريخي، به مطالعة قرآن روي آورد كه آن خود به نوعي زنده ساختن شعار انحرافي «حسبنا كتاب الله» خواهد بود.</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الكشاف، 1/649</w:t>
      </w:r>
      <w:r w:rsidRPr="00C06DC9">
        <w:rPr>
          <w:rFonts w:ascii="Tahoma" w:eastAsia="Times New Roman" w:hAnsi="Tahoma" w:cs="B Lotus"/>
          <w:color w:val="000000"/>
          <w:sz w:val="28"/>
          <w:szCs w:val="28"/>
          <w:rtl/>
        </w:rPr>
        <w:br/>
        <w:t>2 . مجمع البيان، 2/762</w:t>
      </w:r>
      <w:r w:rsidRPr="00C06DC9">
        <w:rPr>
          <w:rFonts w:ascii="Tahoma" w:eastAsia="Times New Roman" w:hAnsi="Tahoma" w:cs="B Lotus"/>
          <w:color w:val="000000"/>
          <w:sz w:val="28"/>
          <w:szCs w:val="28"/>
          <w:rtl/>
        </w:rPr>
        <w:br/>
        <w:t>________________________________________ 22 ________________________________________</w:t>
      </w:r>
      <w:r w:rsidRPr="00C06DC9">
        <w:rPr>
          <w:rFonts w:ascii="Tahoma" w:eastAsia="Times New Roman" w:hAnsi="Tahoma" w:cs="B Lotus"/>
          <w:color w:val="000000"/>
          <w:sz w:val="28"/>
          <w:szCs w:val="28"/>
          <w:rtl/>
        </w:rPr>
        <w:br/>
        <w:t>در اين قسمت به بررسي آياتي پرداخته مي‌شود كه يا سبب نزول آنها مبيّن فضيلتي براي اهل بيت (عليهم السلام) است. و يا با توجه به روايات معتبر، پس از نزول، انطباقي جز با علي و اهل بيت او (عليهم السلام) نيافته است.</w:t>
      </w:r>
      <w:r w:rsidRPr="00C06DC9">
        <w:rPr>
          <w:rFonts w:ascii="Tahoma" w:eastAsia="Times New Roman" w:hAnsi="Tahoma" w:cs="B Lotus"/>
          <w:color w:val="000000"/>
          <w:sz w:val="28"/>
          <w:szCs w:val="28"/>
          <w:rtl/>
        </w:rPr>
        <w:br/>
        <w:t>1 ـ فداكاري بزرگ در آستانة هجرت</w:t>
      </w:r>
      <w:r w:rsidRPr="00C06DC9">
        <w:rPr>
          <w:rFonts w:ascii="Tahoma" w:eastAsia="Times New Roman" w:hAnsi="Tahoma" w:cs="B Lotus"/>
          <w:color w:val="000000"/>
          <w:sz w:val="28"/>
          <w:szCs w:val="28"/>
          <w:rtl/>
        </w:rPr>
        <w:br/>
        <w:t>{وَ مِنَ النَّاسِ مَنْ يَشْرِي نَفْسَهُ ابْتِغاءَ مَرْضاتِ اللَّهِ وَاللَّهُ رَؤُفٌ بِالْعِبادِ}1؛</w:t>
      </w:r>
      <w:r w:rsidRPr="00C06DC9">
        <w:rPr>
          <w:rFonts w:ascii="Tahoma" w:eastAsia="Times New Roman" w:hAnsi="Tahoma" w:cs="B Lotus"/>
          <w:color w:val="000000"/>
          <w:sz w:val="28"/>
          <w:szCs w:val="28"/>
          <w:rtl/>
        </w:rPr>
        <w:br/>
        <w:t>« و از مردمان كسي هست كه جان خود را در طلب خشنودي خدا مي‌فروشد و خداوند به بندگان مهربان است.»</w:t>
      </w:r>
      <w:r w:rsidRPr="00C06DC9">
        <w:rPr>
          <w:rFonts w:ascii="Tahoma" w:eastAsia="Times New Roman" w:hAnsi="Tahoma" w:cs="B Lotus"/>
          <w:color w:val="000000"/>
          <w:sz w:val="28"/>
          <w:szCs w:val="28"/>
          <w:rtl/>
        </w:rPr>
        <w:br/>
        <w:t xml:space="preserve">اين آيه به مناسبت حادثة ليلةالمبيت نازل گرديد. ليلةالمبيت شبي است كه در آن علي (عليه السلام) در بستر پيامبر (صلّي الله عليه وآله) آرميد تا آن حضرت با آرامش خاطر از مكه به مدينه هجرت كند. مفسّران شيعه </w:t>
      </w:r>
      <w:r w:rsidRPr="00C06DC9">
        <w:rPr>
          <w:rFonts w:ascii="Tahoma" w:eastAsia="Times New Roman" w:hAnsi="Tahoma" w:cs="B Lotus"/>
          <w:color w:val="000000"/>
          <w:sz w:val="28"/>
          <w:szCs w:val="28"/>
          <w:rtl/>
        </w:rPr>
        <w:lastRenderedPageBreak/>
        <w:t>با استناد به روايات منقول از ائمه (عليهم السلام) و يا اظهارات پاره‌اي از صحابه نزول آية فوق را دربارة علي (عليه السلام) مسلّم مي‌دانند. به عنوان مثال عيّاشي به نقل از جابر و او از امام باقر (عليه السلام) آورده است كه: آية {وَ مِنَ النَّاسِ مَنْ يَشْرِي نَفْسَهُ ابْتِغاءَ مَرْضاتِ اللَّهِ وَاللَّهُ رَؤُفٌ</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البقره، 207</w:t>
      </w:r>
      <w:r w:rsidRPr="00C06DC9">
        <w:rPr>
          <w:rFonts w:ascii="Tahoma" w:eastAsia="Times New Roman" w:hAnsi="Tahoma" w:cs="B Lotus"/>
          <w:color w:val="000000"/>
          <w:sz w:val="28"/>
          <w:szCs w:val="28"/>
          <w:rtl/>
        </w:rPr>
        <w:br/>
        <w:t>________________________________________ 23 ________________________________________</w:t>
      </w:r>
      <w:r w:rsidRPr="00C06DC9">
        <w:rPr>
          <w:rFonts w:ascii="Tahoma" w:eastAsia="Times New Roman" w:hAnsi="Tahoma" w:cs="B Lotus"/>
          <w:color w:val="000000"/>
          <w:sz w:val="28"/>
          <w:szCs w:val="28"/>
          <w:rtl/>
        </w:rPr>
        <w:br/>
        <w:t>بِالْعِبادِ}، دربارة علي بن ابي طالب نازل گرديد. و آنگاه كه كفار قريش درصدد دستيابي به پيامبر (صلّي الله عليه وآله) و كشتن ا و بودند، علي (عليه السلام) در بستر پيامبر (صلّي الله عليه وآله) خوابيد و بدين وسيله جان خود را تقديم خدا و رسول او نمود.(1)</w:t>
      </w:r>
      <w:r w:rsidRPr="00C06DC9">
        <w:rPr>
          <w:rFonts w:ascii="Tahoma" w:eastAsia="Times New Roman" w:hAnsi="Tahoma" w:cs="B Lotus"/>
          <w:color w:val="000000"/>
          <w:sz w:val="28"/>
          <w:szCs w:val="28"/>
          <w:rtl/>
        </w:rPr>
        <w:br/>
        <w:t>طبرسي به نقل از ابن عباس نوشته است: «اين آيه، پس از خروج پيامبر (صلّي الله عليه وآله) از مكه به سوي مدينه و خوابيدن علي (عليه السلام) در بستر آن حضرت، در بين مكه و مدينه نازل گرديد.»2</w:t>
      </w:r>
      <w:r w:rsidRPr="00C06DC9">
        <w:rPr>
          <w:rFonts w:ascii="Tahoma" w:eastAsia="Times New Roman" w:hAnsi="Tahoma" w:cs="B Lotus"/>
          <w:color w:val="000000"/>
          <w:sz w:val="28"/>
          <w:szCs w:val="28"/>
          <w:rtl/>
        </w:rPr>
        <w:br/>
        <w:t>از دانشمندان اهل سنت نيز بسياري نزول آية ليلةالمبيت را در شأن علي (عليه السلام) تأييد كرده‌اند. از جمله ابن ابي الحديد از قول ابوجعفر اسكافي ـ از علماي قرن سوم ـ نوشته است: «همة مفسران روايت كرده اند كه آية {وَ مِنَ النَّاسِ مَنْ يَشْرِي...} به مناسبت خوابيدن علي (عليه السلام) به جاي پيامبر (صلّي الله عليه وآله) در ليلةالمبيت، نازل شده است.»3</w:t>
      </w:r>
      <w:r w:rsidRPr="00C06DC9">
        <w:rPr>
          <w:rFonts w:ascii="Tahoma" w:eastAsia="Times New Roman" w:hAnsi="Tahoma" w:cs="B Lotus"/>
          <w:color w:val="000000"/>
          <w:sz w:val="28"/>
          <w:szCs w:val="28"/>
          <w:rtl/>
        </w:rPr>
        <w:br/>
        <w:t>اسكافي همچنين معتقد است كه: آية «ليلةالمبيت» تناسب خاصي با آية سي‌ام سورة انفال دارد كه خداوند در آن مي‌فرمايد:</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تفسير عياشي، 1/120؛ و نيز بنگريد به تفسير صافي، 1/241؛ نورالثقلين، 1/204؛ و بحارالانوار، 36/40 ـ 50</w:t>
      </w:r>
      <w:r w:rsidRPr="00C06DC9">
        <w:rPr>
          <w:rFonts w:ascii="Tahoma" w:eastAsia="Times New Roman" w:hAnsi="Tahoma" w:cs="B Lotus"/>
          <w:color w:val="000000"/>
          <w:sz w:val="28"/>
          <w:szCs w:val="28"/>
          <w:rtl/>
        </w:rPr>
        <w:br/>
        <w:t>2 . مجمع البيان، 1/535</w:t>
      </w:r>
      <w:r w:rsidRPr="00C06DC9">
        <w:rPr>
          <w:rFonts w:ascii="Tahoma" w:eastAsia="Times New Roman" w:hAnsi="Tahoma" w:cs="B Lotus"/>
          <w:color w:val="000000"/>
          <w:sz w:val="28"/>
          <w:szCs w:val="28"/>
          <w:rtl/>
        </w:rPr>
        <w:br/>
        <w:t>3 . شرح نهج البلاغه، 13/262؛ و نيز بنگريد به مفاتيح الغيب، 5/235؛ روح المعاني، 2/97</w:t>
      </w:r>
      <w:r w:rsidRPr="00C06DC9">
        <w:rPr>
          <w:rFonts w:ascii="Tahoma" w:eastAsia="Times New Roman" w:hAnsi="Tahoma" w:cs="B Lotus"/>
          <w:color w:val="000000"/>
          <w:sz w:val="28"/>
          <w:szCs w:val="28"/>
          <w:rtl/>
        </w:rPr>
        <w:br/>
        <w:t>________________________________________ 24 ________________________________________</w:t>
      </w:r>
      <w:r w:rsidRPr="00C06DC9">
        <w:rPr>
          <w:rFonts w:ascii="Tahoma" w:eastAsia="Times New Roman" w:hAnsi="Tahoma" w:cs="B Lotus"/>
          <w:color w:val="000000"/>
          <w:sz w:val="28"/>
          <w:szCs w:val="28"/>
          <w:rtl/>
        </w:rPr>
        <w:br/>
        <w:t>(وَ إِذْ يَمْكُرُ بِكَ الَّذِينَ كَفَرُوا لِيُثْبِتُوكَ أَوْ يَقْتُلُوكَ أَوْ يُخْرِجُوكَ وَيَمْكُرُونَ وَيَمْكُرُ اللَّهُ وَاللَّهُ خَيْرُ الْماكِرِينَ).</w:t>
      </w:r>
      <w:r w:rsidRPr="00C06DC9">
        <w:rPr>
          <w:rFonts w:ascii="Tahoma" w:eastAsia="Times New Roman" w:hAnsi="Tahoma" w:cs="B Lotus"/>
          <w:color w:val="000000"/>
          <w:sz w:val="28"/>
          <w:szCs w:val="28"/>
          <w:rtl/>
        </w:rPr>
        <w:br/>
        <w:t>« به خاطر بياور هنگامي را كه كافران نقشه مي‌كشيدند تو را به زندان بيفكنند يا به قتل برسانند، و يا از مكه خارج سازند، آنها چاره مي‌انديشيدند و نقشه مي‌كشيدند و خداوند هم تدبير مي‌كرد و خدا بهترين چاره جويان و تدبير كنندگان است.»</w:t>
      </w:r>
      <w:r w:rsidRPr="00C06DC9">
        <w:rPr>
          <w:rFonts w:ascii="Tahoma" w:eastAsia="Times New Roman" w:hAnsi="Tahoma" w:cs="B Lotus"/>
          <w:color w:val="000000"/>
          <w:sz w:val="28"/>
          <w:szCs w:val="28"/>
          <w:rtl/>
        </w:rPr>
        <w:br/>
      </w:r>
      <w:r w:rsidRPr="00C06DC9">
        <w:rPr>
          <w:rFonts w:ascii="Tahoma" w:eastAsia="Times New Roman" w:hAnsi="Tahoma" w:cs="B Lotus"/>
          <w:color w:val="000000"/>
          <w:sz w:val="28"/>
          <w:szCs w:val="28"/>
          <w:rtl/>
        </w:rPr>
        <w:lastRenderedPageBreak/>
        <w:t>وي مي‌نويسد: «مكر قريش آن بود كه پاي همة قبايل را در كشتن رسول خدا (صلّي الله عليه وآله) به وسط كشند و مكر خداوند نيز از طريق خوابيدن علي (عليه السلام) به جاي پيامبر (صلّي الله عليه وآله) ظاهر گرديد.»1</w:t>
      </w:r>
      <w:r w:rsidRPr="00C06DC9">
        <w:rPr>
          <w:rFonts w:ascii="Tahoma" w:eastAsia="Times New Roman" w:hAnsi="Tahoma" w:cs="B Lotus"/>
          <w:color w:val="000000"/>
          <w:sz w:val="28"/>
          <w:szCs w:val="28"/>
          <w:rtl/>
        </w:rPr>
        <w:br/>
        <w:t>ابن ابي الحديد از قول اسكافي اين مطلب را هم اضافه كرده است كه: «حديث فراش( خوابيدن علي (عليه السلام) در بستر رسول خدا (صلّي الله عليه وآله) )، جريان متواتري است كه جز ديوانه و يا كافر آن را انكار نمي‌كند.»2 به دليل همين فضيلت استثنايي براي علي (عليه السلام) ، بعدها معاويه تصميم گرفت تا با پرداخت چهار صد هزار درهم، سمرة بن جندب را راضي كند تا وي ادعا نمايد كه آية: {وَ مِنَ النَّاسِ مَنْ يَشْرِي...} دربارة ابن ملجم نازل شده است.3</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شرح نهج البلاغه، 13/262</w:t>
      </w:r>
      <w:r w:rsidRPr="00C06DC9">
        <w:rPr>
          <w:rFonts w:ascii="Tahoma" w:eastAsia="Times New Roman" w:hAnsi="Tahoma" w:cs="B Lotus"/>
          <w:color w:val="000000"/>
          <w:sz w:val="28"/>
          <w:szCs w:val="28"/>
          <w:rtl/>
        </w:rPr>
        <w:br/>
        <w:t>2 . همان.</w:t>
      </w:r>
      <w:r w:rsidRPr="00C06DC9">
        <w:rPr>
          <w:rFonts w:ascii="Tahoma" w:eastAsia="Times New Roman" w:hAnsi="Tahoma" w:cs="B Lotus"/>
          <w:color w:val="000000"/>
          <w:sz w:val="28"/>
          <w:szCs w:val="28"/>
          <w:rtl/>
        </w:rPr>
        <w:br/>
        <w:t>3 . شرح نهج البلاغه، 4/73</w:t>
      </w:r>
      <w:r w:rsidRPr="00C06DC9">
        <w:rPr>
          <w:rFonts w:ascii="Tahoma" w:eastAsia="Times New Roman" w:hAnsi="Tahoma" w:cs="B Lotus"/>
          <w:color w:val="000000"/>
          <w:sz w:val="28"/>
          <w:szCs w:val="28"/>
          <w:rtl/>
        </w:rPr>
        <w:br/>
        <w:t>________________________________________ 25 ________________________________________</w:t>
      </w:r>
      <w:r w:rsidRPr="00C06DC9">
        <w:rPr>
          <w:rFonts w:ascii="Tahoma" w:eastAsia="Times New Roman" w:hAnsi="Tahoma" w:cs="B Lotus"/>
          <w:color w:val="000000"/>
          <w:sz w:val="28"/>
          <w:szCs w:val="28"/>
          <w:rtl/>
        </w:rPr>
        <w:br/>
        <w:t>سمرة بن جندب به خواستة معاويه تن در داد، اما با توجه به فاصلة نزول آيه با شهادت علي (عليه السلام) به دست ابن ملجم، جز افراد ساده لوح و بي خبر، كسي زير بار روايت سمره نرفت.</w:t>
      </w:r>
      <w:r w:rsidRPr="00C06DC9">
        <w:rPr>
          <w:rFonts w:ascii="Tahoma" w:eastAsia="Times New Roman" w:hAnsi="Tahoma" w:cs="B Lotus"/>
          <w:color w:val="000000"/>
          <w:sz w:val="28"/>
          <w:szCs w:val="28"/>
          <w:rtl/>
        </w:rPr>
        <w:br/>
        <w:t>2 ـ اهل بيت رسول خدا (صلّي الله عليه وآله) در روز مباهله</w:t>
      </w:r>
      <w:r w:rsidRPr="00C06DC9">
        <w:rPr>
          <w:rFonts w:ascii="Tahoma" w:eastAsia="Times New Roman" w:hAnsi="Tahoma" w:cs="B Lotus"/>
          <w:color w:val="000000"/>
          <w:sz w:val="28"/>
          <w:szCs w:val="28"/>
          <w:rtl/>
        </w:rPr>
        <w:br/>
        <w:t>{فَمَنْ حَاجَّكَ فِيهِ مِنْ بَعْدِ ما جاءَكَ مِنَ الْعِلْمِ فَقُلْ تَعالَوْا نَدْعُ أَبْناءَنا وَأَبْناءَكُمْ وَنِساءَنا وَنِساءَكُمْ وَأَنْفُسَنا وَأَنْفُسَكُمْ ثُمَّ نَبْتَهِلْ فَنَجْعَلْ لَعْنَتَ اللَّهِ عَلَي الْكاذِبِينَ}1</w:t>
      </w:r>
      <w:r w:rsidRPr="00C06DC9">
        <w:rPr>
          <w:rFonts w:ascii="Tahoma" w:eastAsia="Times New Roman" w:hAnsi="Tahoma" w:cs="B Lotus"/>
          <w:color w:val="000000"/>
          <w:sz w:val="28"/>
          <w:szCs w:val="28"/>
          <w:rtl/>
        </w:rPr>
        <w:br/>
        <w:t>يعني: هرگاه بعد از علم و دانشي كه (دربارة مسيح) به تو رسيد (باز) كساني با تو به محاجه و ستيز برخيزند، به آنان بگو: بياييد ما فرزندان خود را دعوت كنيم، شما هم فرزندان خود را، ما زنان خويش را دعوت كنيم، شما هم زنان خودرا، ما نفوس خود را دعوت كنيم، شما هم نفوس خود را، آنگاه مباهله كنيم و لعنت خدا بر دروغ‌گويان قرار دهيم.</w:t>
      </w:r>
      <w:r w:rsidRPr="00C06DC9">
        <w:rPr>
          <w:rFonts w:ascii="Tahoma" w:eastAsia="Times New Roman" w:hAnsi="Tahoma" w:cs="B Lotus"/>
          <w:color w:val="000000"/>
          <w:sz w:val="28"/>
          <w:szCs w:val="28"/>
          <w:rtl/>
        </w:rPr>
        <w:br/>
        <w:t>شرح و توضيح: مباهله در اصطلاح ديني به معناي نفرين كردن دو نفر به يكديگر است. مراسم مباهله به اين صورت است كه افرادي كه با هم در مطلبي اختلاف نظر دارند و در مقابل دلايل خود قانع نمي‌شوند در يك جا</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آل عمران، 61</w:t>
      </w:r>
      <w:r w:rsidRPr="00C06DC9">
        <w:rPr>
          <w:rFonts w:ascii="Tahoma" w:eastAsia="Times New Roman" w:hAnsi="Tahoma" w:cs="B Lotus"/>
          <w:color w:val="000000"/>
          <w:sz w:val="28"/>
          <w:szCs w:val="28"/>
          <w:rtl/>
        </w:rPr>
        <w:br/>
        <w:t xml:space="preserve">________________________________________ 26 </w:t>
      </w:r>
      <w:r w:rsidRPr="00C06DC9">
        <w:rPr>
          <w:rFonts w:ascii="Tahoma" w:eastAsia="Times New Roman" w:hAnsi="Tahoma" w:cs="B Lotus"/>
          <w:color w:val="000000"/>
          <w:sz w:val="28"/>
          <w:szCs w:val="28"/>
          <w:rtl/>
        </w:rPr>
        <w:lastRenderedPageBreak/>
        <w:t>________________________________________</w:t>
      </w:r>
      <w:r w:rsidRPr="00C06DC9">
        <w:rPr>
          <w:rFonts w:ascii="Tahoma" w:eastAsia="Times New Roman" w:hAnsi="Tahoma" w:cs="B Lotus"/>
          <w:color w:val="000000"/>
          <w:sz w:val="28"/>
          <w:szCs w:val="28"/>
          <w:rtl/>
        </w:rPr>
        <w:br/>
        <w:t>جمع شده، به درگاه خدا تضرّع كنند و از او بخواهند كه دروغگو را رسوا سازد. و امّا جريان مباهله در تاريخ اسلام به اين صورت است كه:</w:t>
      </w:r>
      <w:r w:rsidRPr="00C06DC9">
        <w:rPr>
          <w:rFonts w:ascii="Tahoma" w:eastAsia="Times New Roman" w:hAnsi="Tahoma" w:cs="B Lotus"/>
          <w:color w:val="000000"/>
          <w:sz w:val="28"/>
          <w:szCs w:val="28"/>
          <w:rtl/>
        </w:rPr>
        <w:br/>
        <w:t>در سال دهم هجري هيئتي از مسيحيان نجران به مدينه آمدند و با رسول خدا (صلّي الله عليه وآله) ملاقات و گفتگو كردند. در اين ديدار بزرگان مسيحي ـ كه قائل به الوهيّت حضرت عيسي (عليه السلام) بودند ـ تولد آن حضرت بدون داشتن پدر را غير ممكن اعلام كردند، امّا در پاسخ آنها اين آيه نازل گشت كه: «مَثَل عيسي نزد خدا همانند آدم است كه خداوند او را از خاك آفريد سپس به او فرمود: «موجود باش، و او موجود شد. اين حقيقتي از جانب پروردگار تو است، بنابراين از ترديد كنندگان مباش (كه عيسي آفريدة خدا باشد).»</w:t>
      </w:r>
      <w:r w:rsidRPr="00C06DC9">
        <w:rPr>
          <w:rFonts w:ascii="Tahoma" w:eastAsia="Times New Roman" w:hAnsi="Tahoma" w:cs="B Lotus"/>
          <w:color w:val="000000"/>
          <w:sz w:val="28"/>
          <w:szCs w:val="28"/>
          <w:rtl/>
        </w:rPr>
        <w:br/>
        <w:t>علي رغم اين پاسخ روشن، مسيحيان قانع نشدند. در اينجا آية مباهله نازل گشت و پيامبر (صلّي الله عليه وآله) به امر الهي آنها را دعوت به مباهله كرد. طرفين موافقت كردند كه روز بعد جهت انجام مباهله در محلي حاضر شوند. فرداي آن روز پيامبر (صلّي الله عليه وآله) ـ در حالي كه علي، فاطمه، حسن وحسين (عليهم السلام) به همراه او حركت مي‌كردند ـ به محل مباهله حاضر گشت. امّا گروه مسيحيان به هنگام مشاهدة پيامبر (صلّي الله عليه وآله) و همراهان ايشان احساس كردند كه در صورت مباهله احدي از آنها زنده نخواهد ماند، لذا به</w:t>
      </w:r>
      <w:r w:rsidRPr="00C06DC9">
        <w:rPr>
          <w:rFonts w:ascii="Tahoma" w:eastAsia="Times New Roman" w:hAnsi="Tahoma" w:cs="B Lotus"/>
          <w:color w:val="000000"/>
          <w:sz w:val="28"/>
          <w:szCs w:val="28"/>
          <w:rtl/>
        </w:rPr>
        <w:br/>
        <w:t>________________________________________ 27 ________________________________________</w:t>
      </w:r>
      <w:r w:rsidRPr="00C06DC9">
        <w:rPr>
          <w:rFonts w:ascii="Tahoma" w:eastAsia="Times New Roman" w:hAnsi="Tahoma" w:cs="B Lotus"/>
          <w:color w:val="000000"/>
          <w:sz w:val="28"/>
          <w:szCs w:val="28"/>
          <w:rtl/>
        </w:rPr>
        <w:br/>
        <w:t>پيشنهاد بزرگ خود از مباهله صرف نظر كردند و مصالحه با پيامبر و پرداخت جزيه را ترجيح دادند.</w:t>
      </w:r>
      <w:r w:rsidRPr="00C06DC9">
        <w:rPr>
          <w:rFonts w:ascii="Tahoma" w:eastAsia="Times New Roman" w:hAnsi="Tahoma" w:cs="B Lotus"/>
          <w:color w:val="000000"/>
          <w:sz w:val="28"/>
          <w:szCs w:val="28"/>
          <w:rtl/>
        </w:rPr>
        <w:br/>
        <w:t>آنچه در جريان مباهله اهميت دارد اين مطلب است كه مطابق آية مباهله علي (عليه السلام) مصداق نفس پيامبر (صلّي الله عليه وآله) بوده و حسن و حسين (عليهما السلام) به عنوان فرزندان رسول خدا (صلّي الله عليه وآله) قلمداد شده‌اند. از اين رو امامان شيعه ـ بعدها ـ در برخورد با مخالفان خود، همه جا با استناد به آية مباهله خود را پسران رسول خدا (صلّي الله عليه وآله) ناميده و بر ديگران افتخار كرده‌اند.</w:t>
      </w:r>
      <w:r w:rsidRPr="00C06DC9">
        <w:rPr>
          <w:rFonts w:ascii="Tahoma" w:eastAsia="Times New Roman" w:hAnsi="Tahoma" w:cs="B Lotus"/>
          <w:color w:val="000000"/>
          <w:sz w:val="28"/>
          <w:szCs w:val="28"/>
          <w:rtl/>
        </w:rPr>
        <w:br/>
        <w:t>جريان مباهله با شرحي كه گذشت، از حوادث قطعي و متواتر تاريخ اسلام است كه نه كسي اصل آن را مورد ترديد قرار داده است و نه كسي در مورد همراهان پيامبر (صلّي الله عليه وآله) در روز مباهله، ادّعاي ديگري كرده است. اين حادثه در تفاسير شيعه و سني و در بسياري از كتب حديث وارد شده است.(1)</w:t>
      </w:r>
      <w:r w:rsidRPr="00C06DC9">
        <w:rPr>
          <w:rFonts w:ascii="Tahoma" w:eastAsia="Times New Roman" w:hAnsi="Tahoma" w:cs="B Lotus"/>
          <w:color w:val="000000"/>
          <w:sz w:val="28"/>
          <w:szCs w:val="28"/>
          <w:rtl/>
        </w:rPr>
        <w:br/>
        <w:t>3 ـ صاحبان فرمان از نظر قرآن</w:t>
      </w:r>
      <w:r w:rsidRPr="00C06DC9">
        <w:rPr>
          <w:rFonts w:ascii="Tahoma" w:eastAsia="Times New Roman" w:hAnsi="Tahoma" w:cs="B Lotus"/>
          <w:color w:val="000000"/>
          <w:sz w:val="28"/>
          <w:szCs w:val="28"/>
          <w:rtl/>
        </w:rPr>
        <w:br/>
        <w:t>(يا أَيُّهَا الَّذِينَ آمَنُوا أَطِيعُوا اللَّهَ وَأَطِيعُوا الرَّسُولَ وَأُولِي الأَْمْرِ مِنْكُمْ فَإِنْ تَنازَعْتُمْ فِي شَيْ‏ءٍ فَرُدُّوهُ إِلَي اللَّهِ وَ</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 xml:space="preserve">1 . از جمله بنگريد به مجمع البيان، 1 / 762؛ تفسير كشّاف، 1/369؛ تفسير القرآن العظيم، 1/379 و صحيح </w:t>
      </w:r>
      <w:r w:rsidRPr="00C06DC9">
        <w:rPr>
          <w:rFonts w:ascii="Tahoma" w:eastAsia="Times New Roman" w:hAnsi="Tahoma" w:cs="B Lotus"/>
          <w:color w:val="000000"/>
          <w:sz w:val="28"/>
          <w:szCs w:val="28"/>
          <w:rtl/>
        </w:rPr>
        <w:lastRenderedPageBreak/>
        <w:t>مسلم، 4/1871</w:t>
      </w:r>
      <w:r w:rsidRPr="00C06DC9">
        <w:rPr>
          <w:rFonts w:ascii="Tahoma" w:eastAsia="Times New Roman" w:hAnsi="Tahoma" w:cs="B Lotus"/>
          <w:color w:val="000000"/>
          <w:sz w:val="28"/>
          <w:szCs w:val="28"/>
          <w:rtl/>
        </w:rPr>
        <w:br/>
        <w:t>________________________________________ 28 ________________________________________</w:t>
      </w:r>
      <w:r w:rsidRPr="00C06DC9">
        <w:rPr>
          <w:rFonts w:ascii="Tahoma" w:eastAsia="Times New Roman" w:hAnsi="Tahoma" w:cs="B Lotus"/>
          <w:color w:val="000000"/>
          <w:sz w:val="28"/>
          <w:szCs w:val="28"/>
          <w:rtl/>
        </w:rPr>
        <w:br/>
        <w:t>الرَّسُولِ إِنْ كُنْتُمْ تُؤْمِنُونَ بِاللَّهِ وَالْيَوْمِ الآْخِرِ ذلِكَ خَيْرٌ وَأَحْسَنُ تَأْوِيلاً)(1)</w:t>
      </w:r>
      <w:r w:rsidRPr="00C06DC9">
        <w:rPr>
          <w:rFonts w:ascii="Tahoma" w:eastAsia="Times New Roman" w:hAnsi="Tahoma" w:cs="B Lotus"/>
          <w:color w:val="000000"/>
          <w:sz w:val="28"/>
          <w:szCs w:val="28"/>
          <w:rtl/>
        </w:rPr>
        <w:br/>
        <w:t>« اي كساني كه ايمان آورده‌ايد، اطاعت كنيد خدا را و اطاعت كنيد پيامبر خدا و صاحبان امر را از خودتان. و هرگاه در چيزي نزاع و اختلاف كرديد، آن را به خدا و رسول او بازگرانيد، اگر به خدا و روز رستاخيز ايمان داريد. اين كار براي شما بهتر و عاقبت و پايانش نيكوتر است».</w:t>
      </w:r>
      <w:r w:rsidRPr="00C06DC9">
        <w:rPr>
          <w:rFonts w:ascii="Tahoma" w:eastAsia="Times New Roman" w:hAnsi="Tahoma" w:cs="B Lotus"/>
          <w:color w:val="000000"/>
          <w:sz w:val="28"/>
          <w:szCs w:val="28"/>
          <w:rtl/>
        </w:rPr>
        <w:br/>
        <w:t>در آية شريفه پس از اطاعت از خدا و رسول (صلّي الله عليه وآله) ، سخن از اطاعت مؤمنان از «اولوالامر» به ميان آمده و اين اطاعت، اطاعتي مطلق و بي قيد و شرط است. در اين كه اولوالامر چه كساني هستند، بين مفسّران اختلاف نظر وجود دارد. اهل سنت در تعيين مصداق اولوالامر به اختلاف سخن گفته و مصاديقي چون خلفاي اربعه، امراي سياسي، فرماندهان نظامي و علماي دين، قضات و... را احتمال داده‌اند.(2) در صورتي كه به عقيدة مفسّران شيعه هيچ يك از مصاديق ياد شده در تفسير اولوالامر صحيح نيست. دليل اين مطلب آن است كه در آية مذكور،</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النّساء، 59</w:t>
      </w:r>
      <w:r w:rsidRPr="00C06DC9">
        <w:rPr>
          <w:rFonts w:ascii="Tahoma" w:eastAsia="Times New Roman" w:hAnsi="Tahoma" w:cs="B Lotus"/>
          <w:color w:val="000000"/>
          <w:sz w:val="28"/>
          <w:szCs w:val="28"/>
          <w:rtl/>
        </w:rPr>
        <w:br/>
        <w:t>2 . از جمله بنگريد به جامع‌البيان، 5/95، الكشّاف، 1/524؛ روح المعاني، 4/96؛ تفسير مراغي، 2/73؛ معالم التّنزيل، 1/445؛ و تفسير القرآن العظيم، 1/529</w:t>
      </w:r>
      <w:r w:rsidRPr="00C06DC9">
        <w:rPr>
          <w:rFonts w:ascii="Tahoma" w:eastAsia="Times New Roman" w:hAnsi="Tahoma" w:cs="B Lotus"/>
          <w:color w:val="000000"/>
          <w:sz w:val="28"/>
          <w:szCs w:val="28"/>
          <w:rtl/>
        </w:rPr>
        <w:br/>
        <w:t>________________________________________ 29 ________________________________________</w:t>
      </w:r>
      <w:r w:rsidRPr="00C06DC9">
        <w:rPr>
          <w:rFonts w:ascii="Tahoma" w:eastAsia="Times New Roman" w:hAnsi="Tahoma" w:cs="B Lotus"/>
          <w:color w:val="000000"/>
          <w:sz w:val="28"/>
          <w:szCs w:val="28"/>
          <w:rtl/>
        </w:rPr>
        <w:br/>
        <w:t>اطاعت از اولوالامر در كنار اطاعت از خدا و رسول به شكل مطلق تكليف شده است و اين افراد جز در بين معصومان (عليهم السلام) مصداقي ندارند. طبرسي پس از بيان اختلاف مفسّران عامه در تعيين اولوالامر مي‌نويسد:</w:t>
      </w:r>
      <w:r w:rsidRPr="00C06DC9">
        <w:rPr>
          <w:rFonts w:ascii="Tahoma" w:eastAsia="Times New Roman" w:hAnsi="Tahoma" w:cs="B Lotus"/>
          <w:color w:val="000000"/>
          <w:sz w:val="28"/>
          <w:szCs w:val="28"/>
          <w:rtl/>
        </w:rPr>
        <w:br/>
        <w:t>«اصحاب ما (شيعيان) از طريق امامان باقر و صادق (عليهما السلام) روايت كرده‌اند كه اولوالامر همان امامان از اهل بيت پيامبرند كه خداوند اطاعت از آنان را به طور مطلق واجب كرده، همانگونه كه اطاعت از خود و اطاعت از پيامبرش را واجب كرده است. علاوه بر آن جايز نيست كه خداوند، اطاعت از كسي را به صورت مطلق واجب كند مگر كسي كه عصمت او ثابت شود و باطنش همانند ظاهرش باشد و نيز از هر گونه سهو و غلط و كار زشت، مبرّا و در امان باشد و چنين چيزي نسبت به امرا و يا دانشمندان غير قابل حاصل است، لذا خداوند اجلّ از آن است كه به اطاعت از معصيت كار و يا كساني كه از قول و فعلشان انطباقي با هم ندارد، فرمان دهد.»1</w:t>
      </w:r>
      <w:r w:rsidRPr="00C06DC9">
        <w:rPr>
          <w:rFonts w:ascii="Tahoma" w:eastAsia="Times New Roman" w:hAnsi="Tahoma" w:cs="B Lotus"/>
          <w:color w:val="000000"/>
          <w:sz w:val="28"/>
          <w:szCs w:val="28"/>
          <w:rtl/>
        </w:rPr>
        <w:br/>
      </w:r>
      <w:r w:rsidRPr="00C06DC9">
        <w:rPr>
          <w:rFonts w:ascii="Tahoma" w:eastAsia="Times New Roman" w:hAnsi="Tahoma" w:cs="B Lotus"/>
          <w:color w:val="000000"/>
          <w:sz w:val="28"/>
          <w:szCs w:val="28"/>
          <w:rtl/>
        </w:rPr>
        <w:lastRenderedPageBreak/>
        <w:t>در بين اهل سنت، فخر رازي نيز وجود عصمت را لازمة اطاعت مطلق از اولوالامر دانسته و در اين باره به روشني استدلال كرده است، هر چند كه در نتيجه گيري نهايي،‌ اين دانشمند به خطا رفته است.2</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مجمع البيان، 3/100</w:t>
      </w:r>
      <w:r w:rsidRPr="00C06DC9">
        <w:rPr>
          <w:rFonts w:ascii="Tahoma" w:eastAsia="Times New Roman" w:hAnsi="Tahoma" w:cs="B Lotus"/>
          <w:color w:val="000000"/>
          <w:sz w:val="28"/>
          <w:szCs w:val="28"/>
          <w:rtl/>
        </w:rPr>
        <w:br/>
        <w:t>2 . مفاتيح الغيب، 10/144</w:t>
      </w:r>
      <w:r w:rsidRPr="00C06DC9">
        <w:rPr>
          <w:rFonts w:ascii="Tahoma" w:eastAsia="Times New Roman" w:hAnsi="Tahoma" w:cs="B Lotus"/>
          <w:color w:val="000000"/>
          <w:sz w:val="28"/>
          <w:szCs w:val="28"/>
          <w:rtl/>
        </w:rPr>
        <w:br/>
        <w:t>________________________________________ 30 ________________________________________</w:t>
      </w:r>
      <w:r w:rsidRPr="00C06DC9">
        <w:rPr>
          <w:rFonts w:ascii="Tahoma" w:eastAsia="Times New Roman" w:hAnsi="Tahoma" w:cs="B Lotus"/>
          <w:color w:val="000000"/>
          <w:sz w:val="28"/>
          <w:szCs w:val="28"/>
          <w:rtl/>
        </w:rPr>
        <w:br/>
        <w:t>زمخشري در تفسير خود صاحبان امر را به امراي حق تفسير كرده و مي‌نويسد: امراي جور كه خداوند و رسول او از آنان بيزارند، هرگز نمي‌توانند در آيه ـ از جهت وجوب اطاعت از ايشان ـ عطف به خدا و رسول (صلّي الله عليه وآله) شوند1.</w:t>
      </w:r>
      <w:r w:rsidRPr="00C06DC9">
        <w:rPr>
          <w:rFonts w:ascii="Tahoma" w:eastAsia="Times New Roman" w:hAnsi="Tahoma" w:cs="B Lotus"/>
          <w:color w:val="000000"/>
          <w:sz w:val="28"/>
          <w:szCs w:val="28"/>
          <w:rtl/>
        </w:rPr>
        <w:br/>
        <w:t>به طوري كه گذشت روايات شيعه مصداق اولوالامر را به روشني تعيين كرده است. به عنوان مثال كليني در كتاب خود حديثي از ابوبصير نقل كرده كه او گويد:</w:t>
      </w:r>
      <w:r w:rsidRPr="00C06DC9">
        <w:rPr>
          <w:rFonts w:ascii="Tahoma" w:eastAsia="Times New Roman" w:hAnsi="Tahoma" w:cs="B Lotus"/>
          <w:color w:val="000000"/>
          <w:sz w:val="28"/>
          <w:szCs w:val="28"/>
          <w:rtl/>
        </w:rPr>
        <w:br/>
        <w:t>از امام صادق (عليه السلام) سؤال كردم: آيه: «أَطِيعُوا اللَّهَ وَأَطِيعُوا الرَّسُولَ وَأُولِي الأَْمْرِ مِنْكُمْ» دربارة چه كساني نازل گرديد؟ امام (عليه السلام) فرمود: «اين آيه در شأن علي (عليه السلام) و فرزندانش حسن و حسين (عليهما السلام) نازل گرديد.» ابوبصير گويد: باز سؤال كردم كه مردم مي‌گويند: از چه جهت، خداوند نام علي (عليه السلام) و خاندانش را نبرده است؟ امام صادق (عليه السلام) فرمود: «در پاسخ به مردم بگوييد: دستور نماز خواندن بر رسول خدا (صلّي الله عليه وآله) نازل گرديد، در حالي كه سخني از سه ركعت و چهار ركعت در ميان نبود، اين رسول خدا (صلّي الله عليه وآله) بود كه ركعات نماز را تفسير كرد. دستور پرداخت زكات نازل شد، امّا در آن نيامده بود كه</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الكشّاف، 1/524</w:t>
      </w:r>
      <w:r w:rsidRPr="00C06DC9">
        <w:rPr>
          <w:rFonts w:ascii="Tahoma" w:eastAsia="Times New Roman" w:hAnsi="Tahoma" w:cs="B Lotus"/>
          <w:color w:val="000000"/>
          <w:sz w:val="28"/>
          <w:szCs w:val="28"/>
          <w:rtl/>
        </w:rPr>
        <w:br/>
        <w:t>________________________________________ 31 ________________________________________</w:t>
      </w:r>
      <w:r w:rsidRPr="00C06DC9">
        <w:rPr>
          <w:rFonts w:ascii="Tahoma" w:eastAsia="Times New Roman" w:hAnsi="Tahoma" w:cs="B Lotus"/>
          <w:color w:val="000000"/>
          <w:sz w:val="28"/>
          <w:szCs w:val="28"/>
          <w:rtl/>
        </w:rPr>
        <w:br/>
        <w:t xml:space="preserve">از چهل درهم يك درهم بپردازيد و اين رسول خدا (صلّي الله عليه وآله) بود كه نصاب زكات را تفسير كرد. و دستور حج نازل شد در حالي كه در آن نيامده بود كه هفت نوبت طواف كنيد، اين رسول خدا (صلّي الله عليه وآله) بود كه مراسم طواف را تفسير كرد. بر همين پايه فرمان خدا نازل گشت كه: «از خدا و رسول خدا اطاعت كنيد و از كساني كه از بين شما صاحبان امر باشند نيز اطاعت كنيد.» كه مصداق آن دربارة علي و حسن و حسين (عليهم السلام) ثابت و پابرجا ماند. زيرا در ارتباط با اين دستور بود كه رسول خدا (صلّي الله عليه وآله) فرمود: «هر مؤمني كه من سرپرست و مولاي او هستم علي مولا و سرپرست او خواهد بود.» </w:t>
      </w:r>
      <w:r w:rsidRPr="00C06DC9">
        <w:rPr>
          <w:rFonts w:ascii="Tahoma" w:eastAsia="Times New Roman" w:hAnsi="Tahoma" w:cs="B Lotus"/>
          <w:color w:val="000000"/>
          <w:sz w:val="28"/>
          <w:szCs w:val="28"/>
          <w:rtl/>
        </w:rPr>
        <w:lastRenderedPageBreak/>
        <w:t>و ... بدانيد اگر رسول خدا (صلّي الله عليه وآله) لب فرو مي‌بست و خاندان خود را معرفي نمي‌كرد، خاندان فلان و بهمان مدّعي مي‌شدند كه ما صاحب الامر شماييم.»1</w:t>
      </w:r>
      <w:r w:rsidRPr="00C06DC9">
        <w:rPr>
          <w:rFonts w:ascii="Tahoma" w:eastAsia="Times New Roman" w:hAnsi="Tahoma" w:cs="B Lotus"/>
          <w:color w:val="000000"/>
          <w:sz w:val="28"/>
          <w:szCs w:val="28"/>
          <w:rtl/>
        </w:rPr>
        <w:br/>
        <w:t>4 ـ كمال دين در پرتو ولايت</w:t>
      </w:r>
      <w:r w:rsidRPr="00C06DC9">
        <w:rPr>
          <w:rFonts w:ascii="Tahoma" w:eastAsia="Times New Roman" w:hAnsi="Tahoma" w:cs="B Lotus"/>
          <w:color w:val="000000"/>
          <w:sz w:val="28"/>
          <w:szCs w:val="28"/>
          <w:rtl/>
        </w:rPr>
        <w:br/>
        <w:t>(الْيَوْمَ أَكْمَلْتُ لَكُمْ دِينَكُمْ وَأَتْمَمْتُ عَلَيْكُمْ نِعْمَتِي وَرَضِيتُ لَكُمُ الإِْسْلامَ دِيناً)(2)</w:t>
      </w:r>
      <w:r w:rsidRPr="00C06DC9">
        <w:rPr>
          <w:rFonts w:ascii="Tahoma" w:eastAsia="Times New Roman" w:hAnsi="Tahoma" w:cs="B Lotus"/>
          <w:color w:val="000000"/>
          <w:sz w:val="28"/>
          <w:szCs w:val="28"/>
          <w:rtl/>
        </w:rPr>
        <w:br/>
        <w:t>«امروز براي شما دينتان را كامل ساختم و نعمت</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الكافي، 1/287؛ با اندكي تلخيص و نيز بنگريد به تفسير عياشي، 1/273؛‌ نورالثقلين، 1/497 الي 507؛ و تفسير الصافي، 1/462 الي 465.</w:t>
      </w:r>
      <w:r w:rsidRPr="00C06DC9">
        <w:rPr>
          <w:rFonts w:ascii="Tahoma" w:eastAsia="Times New Roman" w:hAnsi="Tahoma" w:cs="B Lotus"/>
          <w:color w:val="000000"/>
          <w:sz w:val="28"/>
          <w:szCs w:val="28"/>
          <w:rtl/>
        </w:rPr>
        <w:br/>
        <w:t>2 . المائده،(3)</w:t>
      </w:r>
      <w:r w:rsidRPr="00C06DC9">
        <w:rPr>
          <w:rFonts w:ascii="Tahoma" w:eastAsia="Times New Roman" w:hAnsi="Tahoma" w:cs="B Lotus"/>
          <w:color w:val="000000"/>
          <w:sz w:val="28"/>
          <w:szCs w:val="28"/>
          <w:rtl/>
        </w:rPr>
        <w:br/>
        <w:t>________________________________________ 32 ________________________________________</w:t>
      </w:r>
      <w:r w:rsidRPr="00C06DC9">
        <w:rPr>
          <w:rFonts w:ascii="Tahoma" w:eastAsia="Times New Roman" w:hAnsi="Tahoma" w:cs="B Lotus"/>
          <w:color w:val="000000"/>
          <w:sz w:val="28"/>
          <w:szCs w:val="28"/>
          <w:rtl/>
        </w:rPr>
        <w:br/>
        <w:t>خود را بر شما تمام كردم و اسلام را به عنوان دين بر شما پسنديدم».</w:t>
      </w:r>
      <w:r w:rsidRPr="00C06DC9">
        <w:rPr>
          <w:rFonts w:ascii="Tahoma" w:eastAsia="Times New Roman" w:hAnsi="Tahoma" w:cs="B Lotus"/>
          <w:color w:val="000000"/>
          <w:sz w:val="28"/>
          <w:szCs w:val="28"/>
          <w:rtl/>
        </w:rPr>
        <w:br/>
        <w:t>اين آيه به فاصلة اندكي پس از جريان غدير خم نازل گرديد. مقايسة مفاد آن با مفاد آية تبليغ گوياي همين حقيقت است. زيرا در آية تبليغ، از ابلاغ فرمان خدا به مردم و ناقص شدن رسالت الهي در صورت عدم ابلاغ آن، سخن به ميان آمده و در اين آيه از كامل شدن دين خدا و تمام شدن نعمت الهي خبر داده شده است، لذا اين دو مطلب با يكديگر ارتباط دقيقي دارند كه بر هيچ متدبّري پوشيده نيست. مفسّران شيعه به طور عام و از مفسّران اهل سنت نيز عده‌اي اين ارتباط را پذيرفته و در كتاب‌هاي خود مورد تصريح قرار داده‌اند. به عنوان مثال طبرسي آورده است: «بنا به رواياتي كه از امامين صادقين (عليهما السلام) نقل شده، پس از آن كه رسول خدا (صلّي الله عليه وآله) در روز غدير خم، علي (عليه السلام) را به عنوان پيشواي مردم تعيين نمود، آية اكمال نازل گرديد. در اين روايات همچنين آمده است: اين آخرين فريضه‌اي بود كه خداوند نازل فرمود و پس از آن فريضة ديگري نازل نگشت. طبرسي سپس با ذكر سند، روايتي به نقل از ابوسعيد خدري ذكر كرده است كه پس از نزول اين آية رسول خدا (صلّي الله عليه وآله) فرمود:</w:t>
      </w:r>
      <w:r w:rsidRPr="00C06DC9">
        <w:rPr>
          <w:rFonts w:ascii="Tahoma" w:eastAsia="Times New Roman" w:hAnsi="Tahoma" w:cs="B Lotus"/>
          <w:color w:val="000000"/>
          <w:sz w:val="28"/>
          <w:szCs w:val="28"/>
          <w:rtl/>
        </w:rPr>
        <w:br/>
        <w:t>«الله اكبر علي اكمال الدين و اتمام النعمة و</w:t>
      </w:r>
      <w:r w:rsidRPr="00C06DC9">
        <w:rPr>
          <w:rFonts w:ascii="Tahoma" w:eastAsia="Times New Roman" w:hAnsi="Tahoma" w:cs="B Lotus"/>
          <w:color w:val="000000"/>
          <w:sz w:val="28"/>
          <w:szCs w:val="28"/>
          <w:rtl/>
        </w:rPr>
        <w:br/>
        <w:t>________________________________________ 33 ________________________________________</w:t>
      </w:r>
      <w:r w:rsidRPr="00C06DC9">
        <w:rPr>
          <w:rFonts w:ascii="Tahoma" w:eastAsia="Times New Roman" w:hAnsi="Tahoma" w:cs="B Lotus"/>
          <w:color w:val="000000"/>
          <w:sz w:val="28"/>
          <w:szCs w:val="28"/>
          <w:rtl/>
        </w:rPr>
        <w:br/>
        <w:t>رضا الرب برسالتي و ولاية علي بن ابي طالب من بعدي و قال من كنت مولاه فعلي مولاه اللهم وال من والاه و عاد من عاداه وانصر من نصره و اخذل من خذله.»1</w:t>
      </w:r>
      <w:r w:rsidRPr="00C06DC9">
        <w:rPr>
          <w:rFonts w:ascii="Tahoma" w:eastAsia="Times New Roman" w:hAnsi="Tahoma" w:cs="B Lotus"/>
          <w:color w:val="000000"/>
          <w:sz w:val="28"/>
          <w:szCs w:val="28"/>
          <w:rtl/>
        </w:rPr>
        <w:br/>
        <w:t xml:space="preserve">مفسّران اهل سنت غالباً معتقدند كه: آية اكمال در حجةالوداع و در روز عرفه نازل گرديد و نزول آن پس از بيان مسائلي چون: ابلاغ آخرين احكام حلال و حرام و به عبارتي كامل شدن دايرة تشريع، آزادي خانة خدا </w:t>
      </w:r>
      <w:r w:rsidRPr="00C06DC9">
        <w:rPr>
          <w:rFonts w:ascii="Tahoma" w:eastAsia="Times New Roman" w:hAnsi="Tahoma" w:cs="B Lotus"/>
          <w:color w:val="000000"/>
          <w:sz w:val="28"/>
          <w:szCs w:val="28"/>
          <w:rtl/>
        </w:rPr>
        <w:lastRenderedPageBreak/>
        <w:t>از مظاهر شرك و بت‌پرستي و در نتيجه قطع نفوذ مشركان از آنجا، انجام مناسك حج توسط رسول خدا (صلّي الله عليه وآله) و مسلمانان صورت گرفت و اين امور موجب يأس كفار از غلبة دوباره بر مسلمانان بوده است2 اما به دلايلي بايد گفت كه احتمالات ياد شده دربارة نزول آية اكمال، احتمالات نادرستي است از جمله:</w:t>
      </w:r>
      <w:r w:rsidRPr="00C06DC9">
        <w:rPr>
          <w:rFonts w:ascii="Tahoma" w:eastAsia="Times New Roman" w:hAnsi="Tahoma" w:cs="B Lotus"/>
          <w:color w:val="000000"/>
          <w:sz w:val="28"/>
          <w:szCs w:val="28"/>
          <w:rtl/>
        </w:rPr>
        <w:br/>
        <w:t>4 / 1 ـ بسياري از دانشمندان اهل سنت ارتباط آية اكمال و ماجراي غدير خم را پذيرفته و يا لااقل به عنوان يك احتمال در كتاب‌هاي خود نقل كرده‌اند به طوري كه علامة اميني، 16 منبع از منابع اهل سنت را در اين</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مجمع البيان، 3/246؛ و نيز بنگريد به تفسير عياشي، 1/321؛ تفسير تبيان، 3/435؛ الميزان، 5/278 الي 283 و 299 الي 310؛ و الغدير، 2/115 الي 137</w:t>
      </w:r>
      <w:r w:rsidRPr="00C06DC9">
        <w:rPr>
          <w:rFonts w:ascii="Tahoma" w:eastAsia="Times New Roman" w:hAnsi="Tahoma" w:cs="B Lotus"/>
          <w:color w:val="000000"/>
          <w:sz w:val="28"/>
          <w:szCs w:val="28"/>
          <w:rtl/>
        </w:rPr>
        <w:br/>
        <w:t>2 . از جمله بنگريد به جامع البيان، 6/80؛ فتح القدير، 2/9؛ و تفسير مراغي، 6/54</w:t>
      </w:r>
      <w:r w:rsidRPr="00C06DC9">
        <w:rPr>
          <w:rFonts w:ascii="Tahoma" w:eastAsia="Times New Roman" w:hAnsi="Tahoma" w:cs="B Lotus"/>
          <w:color w:val="000000"/>
          <w:sz w:val="28"/>
          <w:szCs w:val="28"/>
          <w:rtl/>
        </w:rPr>
        <w:br/>
        <w:t>________________________________________ 34 ________________________________________</w:t>
      </w:r>
      <w:r w:rsidRPr="00C06DC9">
        <w:rPr>
          <w:rFonts w:ascii="Tahoma" w:eastAsia="Times New Roman" w:hAnsi="Tahoma" w:cs="B Lotus"/>
          <w:color w:val="000000"/>
          <w:sz w:val="28"/>
          <w:szCs w:val="28"/>
          <w:rtl/>
        </w:rPr>
        <w:br/>
        <w:t>خصوص معرفي كرده است.(1)</w:t>
      </w:r>
      <w:r w:rsidRPr="00C06DC9">
        <w:rPr>
          <w:rFonts w:ascii="Tahoma" w:eastAsia="Times New Roman" w:hAnsi="Tahoma" w:cs="B Lotus"/>
          <w:color w:val="000000"/>
          <w:sz w:val="28"/>
          <w:szCs w:val="28"/>
          <w:rtl/>
        </w:rPr>
        <w:br/>
        <w:t>4 / 2 ـ اكثر مواردي كه به عنوان مصاديق كامل شدن دين در تفاسير اهل سنت به چشم مي‌خورد ـ از جمله احكام حليّت گوشت‌ها، بيان حلال و حرام الهي، تشريع حج، آزادي خانة خدا از مظاهر بت‌پرستي و ... ـ يا از چنان اهميتي برخوردار نيست كه ارتباطي با كامل شدن دين پيدا كند ويا از مواردي است كه از سال‌ها قبل از نزول آية اكمال تحقّق يافته بود.</w:t>
      </w:r>
      <w:r w:rsidRPr="00C06DC9">
        <w:rPr>
          <w:rFonts w:ascii="Tahoma" w:eastAsia="Times New Roman" w:hAnsi="Tahoma" w:cs="B Lotus"/>
          <w:color w:val="000000"/>
          <w:sz w:val="28"/>
          <w:szCs w:val="28"/>
          <w:rtl/>
        </w:rPr>
        <w:br/>
        <w:t>4 / 3 ـ در آية شريفه بحث از كامل شدن دين به ميان آمده و اين موضوع با يأس كامل كفار نسبت به مسلمانان پيوند خورده است. اما يأس و نوميدي كفار معنايي جز قطع نفوذ و سلطة آنان بر مسلمانان ندارد كه اين موضوع پس از روشن شدن وضع رهبري در امت اسلامي ـ آن هم بعد از رحلت رسول خدا (صلّي الله عليه وآله) ـ قابل حصول است.</w:t>
      </w:r>
      <w:r w:rsidRPr="00C06DC9">
        <w:rPr>
          <w:rFonts w:ascii="Tahoma" w:eastAsia="Times New Roman" w:hAnsi="Tahoma" w:cs="B Lotus"/>
          <w:color w:val="000000"/>
          <w:sz w:val="28"/>
          <w:szCs w:val="28"/>
          <w:rtl/>
        </w:rPr>
        <w:br/>
        <w:t>4 / 4 ـ عده‌اي از مفسّران قائلند كه رسول خدا (صلّي الله عليه وآله) پس از نزول آية اكمال 81 روز بيشتر زندگي نكرد.(2) با توجه به آن كه مطابق پاره‌اي از روايات، وفات</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الغدير، 2/116 الي 125 و نيز المراجعات، 188 ضميمة 627: آيةالاكمال.</w:t>
      </w:r>
      <w:r w:rsidRPr="00C06DC9">
        <w:rPr>
          <w:rFonts w:ascii="Tahoma" w:eastAsia="Times New Roman" w:hAnsi="Tahoma" w:cs="B Lotus"/>
          <w:color w:val="000000"/>
          <w:sz w:val="28"/>
          <w:szCs w:val="28"/>
          <w:rtl/>
        </w:rPr>
        <w:br/>
        <w:t>2 . مفاتيح الغيب، 3/636؛ روح المعاني، 4/91؛ تفسير المنار، 6/116</w:t>
      </w:r>
      <w:r w:rsidRPr="00C06DC9">
        <w:rPr>
          <w:rFonts w:ascii="Tahoma" w:eastAsia="Times New Roman" w:hAnsi="Tahoma" w:cs="B Lotus"/>
          <w:color w:val="000000"/>
          <w:sz w:val="28"/>
          <w:szCs w:val="28"/>
          <w:rtl/>
        </w:rPr>
        <w:br/>
        <w:t>________________________________________ 35 ________________________________________</w:t>
      </w:r>
      <w:r w:rsidRPr="00C06DC9">
        <w:rPr>
          <w:rFonts w:ascii="Tahoma" w:eastAsia="Times New Roman" w:hAnsi="Tahoma" w:cs="B Lotus"/>
          <w:color w:val="000000"/>
          <w:sz w:val="28"/>
          <w:szCs w:val="28"/>
          <w:rtl/>
        </w:rPr>
        <w:br/>
        <w:t xml:space="preserve">رسول خدا (صلّي الله عليه وآله) در دوازدهم ربيع الاول بوده است1 نتيجه مي‌شود كه روز نزول آية اكمال </w:t>
      </w:r>
      <w:r w:rsidRPr="00C06DC9">
        <w:rPr>
          <w:rFonts w:ascii="Tahoma" w:eastAsia="Times New Roman" w:hAnsi="Tahoma" w:cs="B Lotus"/>
          <w:color w:val="000000"/>
          <w:sz w:val="28"/>
          <w:szCs w:val="28"/>
          <w:rtl/>
        </w:rPr>
        <w:lastRenderedPageBreak/>
        <w:t>روز هجدهم ذي الحجة بوده است.</w:t>
      </w:r>
      <w:r w:rsidRPr="00C06DC9">
        <w:rPr>
          <w:rFonts w:ascii="Tahoma" w:eastAsia="Times New Roman" w:hAnsi="Tahoma" w:cs="B Lotus"/>
          <w:color w:val="000000"/>
          <w:sz w:val="28"/>
          <w:szCs w:val="28"/>
          <w:rtl/>
        </w:rPr>
        <w:br/>
        <w:t>4 / 5 ـ اكثر مفسّران شيعه به ويژه علامة طباطبايي، نزول آية اكمال را تحقّق وعدة الهي كه در آية 55 سورة نور مطرح شده است، دانسته‌اند و مي‌دانيم كه در اين آيه بحث از استخلاف مؤمنان بر زمين و استقرار دين الهي توأم با آرامش و امنيت صالحان است، كه قطعاً نصب علي (عليه السلام) به پيشوايي مؤمنان مقدمة چنين حكومتي بوده است.(2)</w:t>
      </w:r>
      <w:r w:rsidRPr="00C06DC9">
        <w:rPr>
          <w:rFonts w:ascii="Tahoma" w:eastAsia="Times New Roman" w:hAnsi="Tahoma" w:cs="B Lotus"/>
          <w:color w:val="000000"/>
          <w:sz w:val="28"/>
          <w:szCs w:val="28"/>
          <w:rtl/>
        </w:rPr>
        <w:br/>
        <w:t>4 / 6 ـ امام باقر (عليه السلام) از ولايت علي (عليه السلام) به عنوان آخرين فريضة نازله ياد كرده است .(3) در روايات ديگر تصريح شده است كه اسلام بر پنج ستون استوار شده كه آنها عبارتند از: نماز، زكات، حج، روزه و ولايت4 در تمام اين روايات بر اين مطلب تأكيد شده است كه ولايت به عنوان فريضه‌اي است كه اولي و افضل بر ساير فرائض است.</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الكافي، 2/324</w:t>
      </w:r>
      <w:r w:rsidRPr="00C06DC9">
        <w:rPr>
          <w:rFonts w:ascii="Tahoma" w:eastAsia="Times New Roman" w:hAnsi="Tahoma" w:cs="B Lotus"/>
          <w:color w:val="000000"/>
          <w:sz w:val="28"/>
          <w:szCs w:val="28"/>
          <w:rtl/>
        </w:rPr>
        <w:br/>
        <w:t>2 . الميزان، 5/283؛ تفسير نمونه، 4/268</w:t>
      </w:r>
      <w:r w:rsidRPr="00C06DC9">
        <w:rPr>
          <w:rFonts w:ascii="Tahoma" w:eastAsia="Times New Roman" w:hAnsi="Tahoma" w:cs="B Lotus"/>
          <w:color w:val="000000"/>
          <w:sz w:val="28"/>
          <w:szCs w:val="28"/>
          <w:rtl/>
        </w:rPr>
        <w:br/>
        <w:t>3 . تفسير عياشي، 1/321</w:t>
      </w:r>
      <w:r w:rsidRPr="00C06DC9">
        <w:rPr>
          <w:rFonts w:ascii="Tahoma" w:eastAsia="Times New Roman" w:hAnsi="Tahoma" w:cs="B Lotus"/>
          <w:color w:val="000000"/>
          <w:sz w:val="28"/>
          <w:szCs w:val="28"/>
          <w:rtl/>
        </w:rPr>
        <w:br/>
        <w:t>4 . الكافي، 2/18</w:t>
      </w:r>
      <w:r w:rsidRPr="00C06DC9">
        <w:rPr>
          <w:rFonts w:ascii="Tahoma" w:eastAsia="Times New Roman" w:hAnsi="Tahoma" w:cs="B Lotus"/>
          <w:color w:val="000000"/>
          <w:sz w:val="28"/>
          <w:szCs w:val="28"/>
          <w:rtl/>
        </w:rPr>
        <w:br/>
        <w:t>________________________________________ 36 ________________________________________</w:t>
      </w:r>
      <w:r w:rsidRPr="00C06DC9">
        <w:rPr>
          <w:rFonts w:ascii="Tahoma" w:eastAsia="Times New Roman" w:hAnsi="Tahoma" w:cs="B Lotus"/>
          <w:color w:val="000000"/>
          <w:sz w:val="28"/>
          <w:szCs w:val="28"/>
          <w:rtl/>
        </w:rPr>
        <w:br/>
        <w:t>5 ـ ولي و سرپرست مؤمنان</w:t>
      </w:r>
      <w:r w:rsidRPr="00C06DC9">
        <w:rPr>
          <w:rFonts w:ascii="Tahoma" w:eastAsia="Times New Roman" w:hAnsi="Tahoma" w:cs="B Lotus"/>
          <w:color w:val="000000"/>
          <w:sz w:val="28"/>
          <w:szCs w:val="28"/>
          <w:rtl/>
        </w:rPr>
        <w:br/>
        <w:t>(إِنَّما وَلِيُّكُمُ اللَّهُ وَرَسُولُهُ وَالَّذِينَ آمَنُوا الَّذِينَ يُقِيمُونَ الصَّلاةَ وَيُؤْتُونَ الزَّكاةَ وَهُمْ راكِعُونَ)(1)</w:t>
      </w:r>
      <w:r w:rsidRPr="00C06DC9">
        <w:rPr>
          <w:rFonts w:ascii="Tahoma" w:eastAsia="Times New Roman" w:hAnsi="Tahoma" w:cs="B Lotus"/>
          <w:color w:val="000000"/>
          <w:sz w:val="28"/>
          <w:szCs w:val="28"/>
          <w:rtl/>
        </w:rPr>
        <w:br/>
        <w:t>« همانا ولي و سرپرست شما خدا و رسول او هستند و نيز كساني كه ايمان آورده‌اند، همان‌ها كه نماز بپا مي‌دارند و در حالي كه در ركوع به سر مي‌برند زكات مي‌دهند.»</w:t>
      </w:r>
      <w:r w:rsidRPr="00C06DC9">
        <w:rPr>
          <w:rFonts w:ascii="Tahoma" w:eastAsia="Times New Roman" w:hAnsi="Tahoma" w:cs="B Lotus"/>
          <w:color w:val="000000"/>
          <w:sz w:val="28"/>
          <w:szCs w:val="28"/>
          <w:rtl/>
        </w:rPr>
        <w:br/>
        <w:t>اين آيه، به آية ولايت معروف است و در سبب نزول آن در تفاسير شيعه و سني آمده است كه: روزي فقيري وارد مسجد رسول خدا (صلّي الله عليه وآله) شد و از حاضران تقاضاي كمك نمود، اما كسي توجّهي به او نكرد. در اين هنگام علي (عليه السلام) كه در حال ركوع به سر مي‌برد، به سمت فقير اشاره كرد و بدين وسيله به او فهماند كه انگشتري حضرت را براي خود بردارد و در اينجا بود كه آية: «انما وليّكم الله و...» نازل گرديد.(2)</w:t>
      </w:r>
      <w:r w:rsidRPr="00C06DC9">
        <w:rPr>
          <w:rFonts w:ascii="Tahoma" w:eastAsia="Times New Roman" w:hAnsi="Tahoma" w:cs="B Lotus"/>
          <w:color w:val="000000"/>
          <w:sz w:val="28"/>
          <w:szCs w:val="28"/>
          <w:rtl/>
        </w:rPr>
        <w:br/>
        <w:t>پاره‌اي از روايات تصريح مي‌كند كه نماز علي (عليه السلام) در آن لحظه به صورت نافله و مستحبي بوده است.(3) بنا به</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همان، 2/18؛ باب دعائم الاسلام روايت 5</w:t>
      </w:r>
      <w:r w:rsidRPr="00C06DC9">
        <w:rPr>
          <w:rFonts w:ascii="Tahoma" w:eastAsia="Times New Roman" w:hAnsi="Tahoma" w:cs="B Lotus"/>
          <w:color w:val="000000"/>
          <w:sz w:val="28"/>
          <w:szCs w:val="28"/>
          <w:rtl/>
        </w:rPr>
        <w:br/>
      </w:r>
      <w:r w:rsidRPr="00C06DC9">
        <w:rPr>
          <w:rFonts w:ascii="Tahoma" w:eastAsia="Times New Roman" w:hAnsi="Tahoma" w:cs="B Lotus"/>
          <w:color w:val="000000"/>
          <w:sz w:val="28"/>
          <w:szCs w:val="28"/>
          <w:rtl/>
        </w:rPr>
        <w:lastRenderedPageBreak/>
        <w:t>2 . التبيان، 3/559؛ 1/355، تفسير القرآن العظيم، 2/74؛ الكشّاف، 1/649؛ معالم التنزيل، 2/49؛ و نيز بحارالانوار، 35/183 الي 206</w:t>
      </w:r>
      <w:r w:rsidRPr="00C06DC9">
        <w:rPr>
          <w:rFonts w:ascii="Tahoma" w:eastAsia="Times New Roman" w:hAnsi="Tahoma" w:cs="B Lotus"/>
          <w:color w:val="000000"/>
          <w:sz w:val="28"/>
          <w:szCs w:val="28"/>
          <w:rtl/>
        </w:rPr>
        <w:br/>
        <w:t>3 . تفسير عياشي، 1/355؛ به نقل از عمار ياسر</w:t>
      </w:r>
      <w:r w:rsidRPr="00C06DC9">
        <w:rPr>
          <w:rFonts w:ascii="Tahoma" w:eastAsia="Times New Roman" w:hAnsi="Tahoma" w:cs="B Lotus"/>
          <w:color w:val="000000"/>
          <w:sz w:val="28"/>
          <w:szCs w:val="28"/>
          <w:rtl/>
        </w:rPr>
        <w:br/>
        <w:t>________________________________________ 37 ________________________________________</w:t>
      </w:r>
      <w:r w:rsidRPr="00C06DC9">
        <w:rPr>
          <w:rFonts w:ascii="Tahoma" w:eastAsia="Times New Roman" w:hAnsi="Tahoma" w:cs="B Lotus"/>
          <w:color w:val="000000"/>
          <w:sz w:val="28"/>
          <w:szCs w:val="28"/>
          <w:rtl/>
        </w:rPr>
        <w:br/>
        <w:t>روايتي از ابن عباس رسول خدا (صلّي الله عليه وآله) سرگرم وضو و آماده شدن جهت نماز بود كه آية «انما وليكم الله و...» بر او نازل گرديد، در اينجا بود كه رسول خدا (صلّي الله عليه وآله) وارد مسجد گرديد و از حال كسي‌كه چنين انفاقي نموده است جويا گرديد و متوجه شد كه، چنين كسي جز علي (عليه السلام) نبوده است.(1)</w:t>
      </w:r>
      <w:r w:rsidRPr="00C06DC9">
        <w:rPr>
          <w:rFonts w:ascii="Tahoma" w:eastAsia="Times New Roman" w:hAnsi="Tahoma" w:cs="B Lotus"/>
          <w:color w:val="000000"/>
          <w:sz w:val="28"/>
          <w:szCs w:val="28"/>
          <w:rtl/>
        </w:rPr>
        <w:br/>
        <w:t>آية ولايت از مهم‌ترين شواهدي است كه دانشمندان شيعه با استفاده از آن امامت بلافصل علي (عليه السلام) را اثبات كرده‌اند. شروع آيه با تعبير «انّما» كه مفيد حصر است، ذكر ولايت مؤمنان زكات دهنده در طول ولايت خدا و رسول، مصداق انحصاري اين مؤمنان به علي (عليه السلام) مطابق روايات معتبر شيعه و سني، و بالأخره مفهوم ولايت در آيه كه چيزي جز سرپرستي و رهبري نيست، همه و همه از قرائني است كه مبيّن امامت علي (عليه السلام) پس از پيامبر (صلّي الله عليه وآله) است. شيخ طوسي در تفسير آيه مي‌نويسد: «بدان كه اين آيه از واضح‌ترين ادله بر امامت بلافصل علي (عليه السلام) پس از پيامبر (صلّي الله عليه وآله) است، زيرا اوّلاً ثابت مي‌گردد كه كلمة ولي در آيه به معناي اوليَ و احق است و ديگر آن كه ثابت شده است كه مصداق: «والذين آمنوا»‌كسي جز علي (عليه السلام) نيست و با اثبات اين دو اصل، دلالت آيه بر امامت علي</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بحارالأنوار،35/200</w:t>
      </w:r>
      <w:r w:rsidRPr="00C06DC9">
        <w:rPr>
          <w:rFonts w:ascii="Tahoma" w:eastAsia="Times New Roman" w:hAnsi="Tahoma" w:cs="B Lotus"/>
          <w:color w:val="000000"/>
          <w:sz w:val="28"/>
          <w:szCs w:val="28"/>
          <w:rtl/>
        </w:rPr>
        <w:br/>
        <w:t>________________________________________ 38 ________________________________________</w:t>
      </w:r>
      <w:r w:rsidRPr="00C06DC9">
        <w:rPr>
          <w:rFonts w:ascii="Tahoma" w:eastAsia="Times New Roman" w:hAnsi="Tahoma" w:cs="B Lotus"/>
          <w:color w:val="000000"/>
          <w:sz w:val="28"/>
          <w:szCs w:val="28"/>
          <w:rtl/>
        </w:rPr>
        <w:br/>
        <w:t>(عليه السلام) روشن و واضح است.»1</w:t>
      </w:r>
      <w:r w:rsidRPr="00C06DC9">
        <w:rPr>
          <w:rFonts w:ascii="Tahoma" w:eastAsia="Times New Roman" w:hAnsi="Tahoma" w:cs="B Lotus"/>
          <w:color w:val="000000"/>
          <w:sz w:val="28"/>
          <w:szCs w:val="28"/>
          <w:rtl/>
        </w:rPr>
        <w:br/>
        <w:t>در مورد آية ولايت پرسش‌هايي مطرح شده است. از جمله آن كه:</w:t>
      </w:r>
      <w:r w:rsidRPr="00C06DC9">
        <w:rPr>
          <w:rFonts w:ascii="Tahoma" w:eastAsia="Times New Roman" w:hAnsi="Tahoma" w:cs="B Lotus"/>
          <w:color w:val="000000"/>
          <w:sz w:val="28"/>
          <w:szCs w:val="28"/>
          <w:rtl/>
        </w:rPr>
        <w:br/>
        <w:t>چگونه ممكن است علي (عليه السلام) در نماز به كاري غير از راز و نياز با پروردگار خود مشغول گردد؟</w:t>
      </w:r>
      <w:r w:rsidRPr="00C06DC9">
        <w:rPr>
          <w:rFonts w:ascii="Tahoma" w:eastAsia="Times New Roman" w:hAnsi="Tahoma" w:cs="B Lotus"/>
          <w:color w:val="000000"/>
          <w:sz w:val="28"/>
          <w:szCs w:val="28"/>
          <w:rtl/>
        </w:rPr>
        <w:br/>
        <w:t>در پاسخ بايد گفت: حضور سائل در مسجد و تقاضاي مكرر او از مردم براي كمك به وي، به طور طبيعي توجه هر كسي را جلب مي‌كند. به ويژه آن كه نماز علي (عليه السلام) در آن لحظه، نماز مستحبي بود و احسان به فقير عبادتي است كه اهميت و ثواب آن كمتر از نماز نافله نمي‌باشد.</w:t>
      </w:r>
      <w:r w:rsidRPr="00C06DC9">
        <w:rPr>
          <w:rFonts w:ascii="Tahoma" w:eastAsia="Times New Roman" w:hAnsi="Tahoma" w:cs="B Lotus"/>
          <w:color w:val="000000"/>
          <w:sz w:val="28"/>
          <w:szCs w:val="28"/>
          <w:rtl/>
        </w:rPr>
        <w:br/>
        <w:t>پرسش ديگر آن است كه آيا اعطاي انگشتري مي‌تواند مصداقي از پرداخت زكات باشد؟</w:t>
      </w:r>
      <w:r w:rsidRPr="00C06DC9">
        <w:rPr>
          <w:rFonts w:ascii="Tahoma" w:eastAsia="Times New Roman" w:hAnsi="Tahoma" w:cs="B Lotus"/>
          <w:color w:val="000000"/>
          <w:sz w:val="28"/>
          <w:szCs w:val="28"/>
          <w:rtl/>
        </w:rPr>
        <w:br/>
      </w:r>
      <w:r w:rsidRPr="00C06DC9">
        <w:rPr>
          <w:rFonts w:ascii="Tahoma" w:eastAsia="Times New Roman" w:hAnsi="Tahoma" w:cs="B Lotus"/>
          <w:color w:val="000000"/>
          <w:sz w:val="28"/>
          <w:szCs w:val="28"/>
          <w:rtl/>
        </w:rPr>
        <w:lastRenderedPageBreak/>
        <w:t>در پاسخ مي‌توان گفت: در بسياري از آيات قرآن تعبير «زكات» به مفهوم شرعي و اصطلاحي آن ـ كه اكنون رواج دارد ـ به كار نرفته است، بلكه زكات به معناي هر گونه انفاق و احسان در راه خداست. زكات به معناي شرعي در سال نهم هجري وضع شده و آ‌يات قرآن و روايات صحيح السند گواه اين مطلب است.(2) لذا تعبير</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التبيان، 3/559؛ با اندكي تلخيص و نيز بنگريد به استدلال‌هاي علامة مجلسي در بحارالانوار، 35/203 الي 206</w:t>
      </w:r>
      <w:r w:rsidRPr="00C06DC9">
        <w:rPr>
          <w:rFonts w:ascii="Tahoma" w:eastAsia="Times New Roman" w:hAnsi="Tahoma" w:cs="B Lotus"/>
          <w:color w:val="000000"/>
          <w:sz w:val="28"/>
          <w:szCs w:val="28"/>
          <w:rtl/>
        </w:rPr>
        <w:br/>
        <w:t>2 . التوبه، 103؛ و نيز الكافي، 3/497</w:t>
      </w:r>
      <w:r w:rsidRPr="00C06DC9">
        <w:rPr>
          <w:rFonts w:ascii="Tahoma" w:eastAsia="Times New Roman" w:hAnsi="Tahoma" w:cs="B Lotus"/>
          <w:color w:val="000000"/>
          <w:sz w:val="28"/>
          <w:szCs w:val="28"/>
          <w:rtl/>
        </w:rPr>
        <w:br/>
        <w:t>________________________________________ 39 ________________________________________</w:t>
      </w:r>
      <w:r w:rsidRPr="00C06DC9">
        <w:rPr>
          <w:rFonts w:ascii="Tahoma" w:eastAsia="Times New Roman" w:hAnsi="Tahoma" w:cs="B Lotus"/>
          <w:color w:val="000000"/>
          <w:sz w:val="28"/>
          <w:szCs w:val="28"/>
          <w:rtl/>
        </w:rPr>
        <w:br/>
        <w:t>زكات در فراز: «ويؤتون الزكاة و هم راكعون» به معناي احسان علي (عليه السلام) به فقير بوده است. پرسش بعد دربارة الفاظ جمع موجود در آية است. آن هم با توجه به آن كه آيه ولايت اختصاصاً دربارة علي (عليه السلام) نازل شده است.</w:t>
      </w:r>
      <w:r w:rsidRPr="00C06DC9">
        <w:rPr>
          <w:rFonts w:ascii="Tahoma" w:eastAsia="Times New Roman" w:hAnsi="Tahoma" w:cs="B Lotus"/>
          <w:color w:val="000000"/>
          <w:sz w:val="28"/>
          <w:szCs w:val="28"/>
          <w:rtl/>
        </w:rPr>
        <w:br/>
        <w:t>در پاسخ به اين پرسش، مفسّران به بحث پرداخته‌اند از جمله زمخشري نوشته است:</w:t>
      </w:r>
      <w:r w:rsidRPr="00C06DC9">
        <w:rPr>
          <w:rFonts w:ascii="Tahoma" w:eastAsia="Times New Roman" w:hAnsi="Tahoma" w:cs="B Lotus"/>
          <w:color w:val="000000"/>
          <w:sz w:val="28"/>
          <w:szCs w:val="28"/>
          <w:rtl/>
        </w:rPr>
        <w:br/>
        <w:t>«اگر كسي بگويد چگونه صحيح است كه آيه در شأن علي (عليه السلام) نازل شده باشد، در صورتي كه لفظ «الذين» به صورت جمع به كار رفته است، خواهم گفت: در اين آيه با آنكه آيه دربارة يك فرد نازل شده، لفظ جمع به كار رفته است تا آن كه ساير مردم نيز به چنين كاري ترغيب شوند و به ثوابي مانند ثواب علي (عليه السلام) دست يازند.»1</w:t>
      </w:r>
      <w:r w:rsidRPr="00C06DC9">
        <w:rPr>
          <w:rFonts w:ascii="Tahoma" w:eastAsia="Times New Roman" w:hAnsi="Tahoma" w:cs="B Lotus"/>
          <w:color w:val="000000"/>
          <w:sz w:val="28"/>
          <w:szCs w:val="28"/>
          <w:rtl/>
        </w:rPr>
        <w:br/>
        <w:t>البته سخن زمخشري، سخن درستي است لكن تاريخ سراغ ندارد كه پس از علي (عليه السلام) نيز كسي در حال ركوع به چنين كاري دست زده باشد.</w:t>
      </w:r>
      <w:r w:rsidRPr="00C06DC9">
        <w:rPr>
          <w:rFonts w:ascii="Tahoma" w:eastAsia="Times New Roman" w:hAnsi="Tahoma" w:cs="B Lotus"/>
          <w:color w:val="000000"/>
          <w:sz w:val="28"/>
          <w:szCs w:val="28"/>
          <w:rtl/>
        </w:rPr>
        <w:br/>
        <w:t>6 ـ ابلاغ آخرين فرمان، تكميل رسالت</w:t>
      </w:r>
      <w:r w:rsidRPr="00C06DC9">
        <w:rPr>
          <w:rFonts w:ascii="Tahoma" w:eastAsia="Times New Roman" w:hAnsi="Tahoma" w:cs="B Lotus"/>
          <w:color w:val="000000"/>
          <w:sz w:val="28"/>
          <w:szCs w:val="28"/>
          <w:rtl/>
        </w:rPr>
        <w:br/>
        <w:t>(يا أَيُّهَا الرَّسُولُ بَلِّغْ ما أُنْزِلَ إِلَيْكَ مِنْ رَبِّكَ وَإِنْ لَمْ تَفْعَلْ فَما بَلَّغْتَ رِسالَتَهُ وَاللَّهُ يَعْصِمُكَ مِنَ النَّاسِ إِنَّ اللَّهَ</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الكشاف، 1/649</w:t>
      </w:r>
      <w:r w:rsidRPr="00C06DC9">
        <w:rPr>
          <w:rFonts w:ascii="Tahoma" w:eastAsia="Times New Roman" w:hAnsi="Tahoma" w:cs="B Lotus"/>
          <w:color w:val="000000"/>
          <w:sz w:val="28"/>
          <w:szCs w:val="28"/>
          <w:rtl/>
        </w:rPr>
        <w:br/>
        <w:t>________________________________________ 40 ________________________________________</w:t>
      </w:r>
      <w:r w:rsidRPr="00C06DC9">
        <w:rPr>
          <w:rFonts w:ascii="Tahoma" w:eastAsia="Times New Roman" w:hAnsi="Tahoma" w:cs="B Lotus"/>
          <w:color w:val="000000"/>
          <w:sz w:val="28"/>
          <w:szCs w:val="28"/>
          <w:rtl/>
        </w:rPr>
        <w:br/>
        <w:t>لا يَهْدِي الْقَوْمَ الْكافِرِينَ)(1)</w:t>
      </w:r>
      <w:r w:rsidRPr="00C06DC9">
        <w:rPr>
          <w:rFonts w:ascii="Tahoma" w:eastAsia="Times New Roman" w:hAnsi="Tahoma" w:cs="B Lotus"/>
          <w:color w:val="000000"/>
          <w:sz w:val="28"/>
          <w:szCs w:val="28"/>
          <w:rtl/>
        </w:rPr>
        <w:br/>
        <w:t xml:space="preserve">« اي رسول (ما) آنچه را كه از طرف پروردگارت بر تو نازل شده است به مردم برسان. و اگر چنين نكني رسالت او را انجام نداده اي. و خداوند تو را از (خطر) مردم حفظ مي‌كند. خداوند جمعيت كافران را </w:t>
      </w:r>
      <w:r w:rsidRPr="00C06DC9">
        <w:rPr>
          <w:rFonts w:ascii="Tahoma" w:eastAsia="Times New Roman" w:hAnsi="Tahoma" w:cs="B Lotus"/>
          <w:color w:val="000000"/>
          <w:sz w:val="28"/>
          <w:szCs w:val="28"/>
          <w:rtl/>
        </w:rPr>
        <w:lastRenderedPageBreak/>
        <w:t>هدايت نخواهد كرد.»</w:t>
      </w:r>
      <w:r w:rsidRPr="00C06DC9">
        <w:rPr>
          <w:rFonts w:ascii="Tahoma" w:eastAsia="Times New Roman" w:hAnsi="Tahoma" w:cs="B Lotus"/>
          <w:color w:val="000000"/>
          <w:sz w:val="28"/>
          <w:szCs w:val="28"/>
          <w:rtl/>
        </w:rPr>
        <w:br/>
        <w:t>اين آيه با توجه به فراز: (بلّغ ما انزل اليك من ربّك) به آية تبليغ يا آية ابلاغ معروف شده است. مفسّران شيعه و بسياري از مفسّران اهل سنت تصريح كرده اند كه آية تبليغ در سفر حجةالوداع بر پيامبر (صلّي الله عليه وآله) نازل گرديد. و با نزول آن رسول گرامي اسلام (صلّي الله عليه وآله) علي (عليه السلام) را به جانشيني خود منصوب فرمود.(2)</w:t>
      </w:r>
      <w:r w:rsidRPr="00C06DC9">
        <w:rPr>
          <w:rFonts w:ascii="Tahoma" w:eastAsia="Times New Roman" w:hAnsi="Tahoma" w:cs="B Lotus"/>
          <w:color w:val="000000"/>
          <w:sz w:val="28"/>
          <w:szCs w:val="28"/>
          <w:rtl/>
        </w:rPr>
        <w:br/>
        <w:t>بنابر آنچه اكثر اين مفسّران آورده‌اند؛ پس از بازگشت رسول خدا (صلّي الله عليه وآله) از حجةالوداع ـ كه در آخرين سال حيات آن حضرت به وقوع پيوست ـ در منطقه‌اي به نام غدير خم جبرئيل بر پيامبر (صلّي الله عليه وآله) نازل گرديد و اين آيه را از طرف خداوند آورد كه: «اي پيامبر! آنچه از جانب</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المائده ، 67</w:t>
      </w:r>
      <w:r w:rsidRPr="00C06DC9">
        <w:rPr>
          <w:rFonts w:ascii="Tahoma" w:eastAsia="Times New Roman" w:hAnsi="Tahoma" w:cs="B Lotus"/>
          <w:color w:val="000000"/>
          <w:sz w:val="28"/>
          <w:szCs w:val="28"/>
          <w:rtl/>
        </w:rPr>
        <w:br/>
        <w:t>2 . از جمله بنگريد به تفسير قمي، 1/171؛ تفسير عياشي، 1/360 الي 362؛ التبيان، 3/588؛ مجمع البيان، 3/344؛ الصافي، 2/51 الي 71؛ مفاتيح الغيب، 12/50؛ غرائب القرآن، 2/616؛ الدرالمنثور، 2/259؛ و نيز روح المعاني، 6/195</w:t>
      </w:r>
      <w:r w:rsidRPr="00C06DC9">
        <w:rPr>
          <w:rFonts w:ascii="Tahoma" w:eastAsia="Times New Roman" w:hAnsi="Tahoma" w:cs="B Lotus"/>
          <w:color w:val="000000"/>
          <w:sz w:val="28"/>
          <w:szCs w:val="28"/>
          <w:rtl/>
        </w:rPr>
        <w:br/>
        <w:t>________________________________________ 41 ________________________________________</w:t>
      </w:r>
      <w:r w:rsidRPr="00C06DC9">
        <w:rPr>
          <w:rFonts w:ascii="Tahoma" w:eastAsia="Times New Roman" w:hAnsi="Tahoma" w:cs="B Lotus"/>
          <w:color w:val="000000"/>
          <w:sz w:val="28"/>
          <w:szCs w:val="28"/>
          <w:rtl/>
        </w:rPr>
        <w:br/>
        <w:t>پروردگارت بر تو نازل شده ابلاغ كن، اگر اين كار را نكردي، رسالت الهي را ابلاغ نكرده‌اي.»</w:t>
      </w:r>
      <w:r w:rsidRPr="00C06DC9">
        <w:rPr>
          <w:rFonts w:ascii="Tahoma" w:eastAsia="Times New Roman" w:hAnsi="Tahoma" w:cs="B Lotus"/>
          <w:color w:val="000000"/>
          <w:sz w:val="28"/>
          <w:szCs w:val="28"/>
          <w:rtl/>
        </w:rPr>
        <w:br/>
        <w:t>با نزول اين آيه رسول خدا (صلّي الله عليه وآله) به مسلمانان دستور توقف داد و پس از برپايي نماز ظهر به ايراد خطبه‌ پرداخت. در اين خطبه رسول خدا (صلّي الله عليه وآله) از بي‌اعتباري دنيا و نزديك بودن رحلت خود سخن به ميان آورد. آن حضرت سپس حديث ثقلين را ايراد فرمود و مردم را به حفظ حقوق اهل بيت (عليهم السلام) سفارش كرد، آنگاه دست علي (عليه السلام) را گرفت و به طوري كه همة مردم بتوانند مشاهده كنند سؤال كرد: «اي مردم، چه كسي از اهل ايمان به آنان سزاوارتر است؟» مردم گفتند: خدا و رسولش داناترند. رسول خدا (صلّي الله عليه وآله) فرمود: «همانا خدا مولاي من است و من مولاي مؤمنين هستم و اوليَ و سزاوارترم بر آنها از خودشان، پس هر كسي كه من مولاي اويم، علي مولاي او خواهد بود.» حضرت اين سخن را سه بار و به قولي چهار بار تكرار كرد و سپس دست به دعا برداشت و فرمود:</w:t>
      </w:r>
      <w:r w:rsidRPr="00C06DC9">
        <w:rPr>
          <w:rFonts w:ascii="Tahoma" w:eastAsia="Times New Roman" w:hAnsi="Tahoma" w:cs="B Lotus"/>
          <w:color w:val="000000"/>
          <w:sz w:val="28"/>
          <w:szCs w:val="28"/>
          <w:rtl/>
        </w:rPr>
        <w:br/>
        <w:t>«بار خدايا دوست بدار كسي كه او (علي) را دوست بدارد و دشمن بدار كسي كه او را دشمن بدارد و ياري فرما ياران او را و خوارساز خواركنندگان او را.» در اين هنگام جمعيت گروه گروه جلو آمدند و ضمن بيعت با</w:t>
      </w:r>
      <w:r w:rsidRPr="00C06DC9">
        <w:rPr>
          <w:rFonts w:ascii="Tahoma" w:eastAsia="Times New Roman" w:hAnsi="Tahoma" w:cs="B Lotus"/>
          <w:color w:val="000000"/>
          <w:sz w:val="28"/>
          <w:szCs w:val="28"/>
          <w:rtl/>
        </w:rPr>
        <w:br/>
        <w:t>________________________________________ 42 ________________________________________</w:t>
      </w:r>
      <w:r w:rsidRPr="00C06DC9">
        <w:rPr>
          <w:rFonts w:ascii="Tahoma" w:eastAsia="Times New Roman" w:hAnsi="Tahoma" w:cs="B Lotus"/>
          <w:color w:val="000000"/>
          <w:sz w:val="28"/>
          <w:szCs w:val="28"/>
          <w:rtl/>
        </w:rPr>
        <w:br/>
      </w:r>
      <w:r w:rsidRPr="00C06DC9">
        <w:rPr>
          <w:rFonts w:ascii="Tahoma" w:eastAsia="Times New Roman" w:hAnsi="Tahoma" w:cs="B Lotus"/>
          <w:color w:val="000000"/>
          <w:sz w:val="28"/>
          <w:szCs w:val="28"/>
          <w:rtl/>
        </w:rPr>
        <w:lastRenderedPageBreak/>
        <w:t>علي (عليه السلام) اين واقعه را به او تبريك گفتند.(1)</w:t>
      </w:r>
      <w:r w:rsidRPr="00C06DC9">
        <w:rPr>
          <w:rFonts w:ascii="Tahoma" w:eastAsia="Times New Roman" w:hAnsi="Tahoma" w:cs="B Lotus"/>
          <w:color w:val="000000"/>
          <w:sz w:val="28"/>
          <w:szCs w:val="28"/>
          <w:rtl/>
        </w:rPr>
        <w:br/>
        <w:t>از آنچه گذشت روشن مي‌گردد كه مفاد: «ما انزل اليك» چيزي جز اعلام ولايت علي (عليه السلام) نبود. و اين موضوع قبلاً ـ از طريق وحي غير قرآني ـ به رسول خدا (صلّي الله عليه وآله) گوشزد شده بود. عيّاشي در روايتي از قول ابن عباس و جابر بن عبدالله انصاري آورده است: «خداوند به پيامبر خود فرمان داده بود كه علي (عليه السلام) را به جانشيني خود منصوب سازد و مردم را از ولايت او باخبر نمايد، اما پيامبر (صلّي الله عليه وآله) نگران بود كه مردم بگويند او از پسرعموي خود حمايت كرده و در نتيجه سر به طغيان گزارند؛ تا آن كه خداوند آية: (يا ايّها الرسول بلّغ ما انزل اليك...) را نازل ساخت و پس از آن پيامبر (صلّي الله عليه وآله) در روز غدير ولايت علي (عليه السلام) را اعلام فرمود.»2</w:t>
      </w:r>
      <w:r w:rsidRPr="00C06DC9">
        <w:rPr>
          <w:rFonts w:ascii="Tahoma" w:eastAsia="Times New Roman" w:hAnsi="Tahoma" w:cs="B Lotus"/>
          <w:color w:val="000000"/>
          <w:sz w:val="28"/>
          <w:szCs w:val="28"/>
          <w:rtl/>
        </w:rPr>
        <w:br/>
        <w:t>لذا آية تبليغ مهم‌ترين دليل بر اثبات امامت بلا فصل علي (عليه السلام) در قرآن است كه جاي ترديد براي حق طلبان باقي نمي‌گذارد. با اين وجود برخي از مفسّران اهل سنت كوشيده‌اند تا با توجيهاتي آية تبليغ را از پيام اصلي آن منصرف سازند مثلاً برخي گفته‌اند كه آية تبليغ در مكه نازل گرديد و با نزول آن رسول خدا (صلّي الله عليه وآله) مكلّف گرديد</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الغدير، 1/29 الي 34؛ سيرة المصطفي، 693؛ تفسير عياشي، 1/360</w:t>
      </w:r>
      <w:r w:rsidRPr="00C06DC9">
        <w:rPr>
          <w:rFonts w:ascii="Tahoma" w:eastAsia="Times New Roman" w:hAnsi="Tahoma" w:cs="B Lotus"/>
          <w:color w:val="000000"/>
          <w:sz w:val="28"/>
          <w:szCs w:val="28"/>
          <w:rtl/>
        </w:rPr>
        <w:br/>
        <w:t>2 . همان، 1/360؛ و نيز مجمع البيان، 3/344؛ از قول حاكم حسكاني در شواهد التنزيل</w:t>
      </w:r>
      <w:r w:rsidRPr="00C06DC9">
        <w:rPr>
          <w:rFonts w:ascii="Tahoma" w:eastAsia="Times New Roman" w:hAnsi="Tahoma" w:cs="B Lotus"/>
          <w:color w:val="000000"/>
          <w:sz w:val="28"/>
          <w:szCs w:val="28"/>
          <w:rtl/>
        </w:rPr>
        <w:br/>
        <w:t>________________________________________ 43 ________________________________________</w:t>
      </w:r>
      <w:r w:rsidRPr="00C06DC9">
        <w:rPr>
          <w:rFonts w:ascii="Tahoma" w:eastAsia="Times New Roman" w:hAnsi="Tahoma" w:cs="B Lotus"/>
          <w:color w:val="000000"/>
          <w:sz w:val="28"/>
          <w:szCs w:val="28"/>
          <w:rtl/>
        </w:rPr>
        <w:br/>
        <w:t>تا بدون هيچ واهمه حقايق اسلام را به كفار و مشركان ابلاغ نمايد.(1) با آن كه اين مفسّران مي‌دانند كه سورة مائده از سوره‌هاي مدني است كه در پايان عمر رسول خدا (صلّي الله عليه وآله) نازل شده و قول به مدني بودن آية تبليغ نيز از شهرت زيادي در تفاسير اهل‌سنت برخوردار است.(2)</w:t>
      </w:r>
      <w:r w:rsidRPr="00C06DC9">
        <w:rPr>
          <w:rFonts w:ascii="Tahoma" w:eastAsia="Times New Roman" w:hAnsi="Tahoma" w:cs="B Lotus"/>
          <w:color w:val="000000"/>
          <w:sz w:val="28"/>
          <w:szCs w:val="28"/>
          <w:rtl/>
        </w:rPr>
        <w:br/>
        <w:t>برخي ديگر گفته‌اند كه: آية تبليغ در مدينه نازل گرديد، اما هدف از نزول آن ترغيب رسول خدا (صلّي الله عليه وآله) در ابلاغ حقايق وحي به يهود و نصاري بوده است.(3) غافل از آن كه پس از درگيري‌هاي مسلمانان با يهوديان در جنگ‌هاي بني قريظه و خيبر، قدرت و شوكت يهوديان در هم شكسته شد و مسيحيان نيز از همان ابتدا در عربستان فاقد قدرت بوده‌اند و حداكثر مقابلة مسلمانان با آنان، ماجراي مباهله بود كه آن هم منتفي گشت.(4) بنابراين در سال‌هاي پاياني عمر رسول خدا (صلّي الله عليه وآله) موجبي جهت نگراني پيامبر (صلّي الله عليه وآله) از يهود و نصارا وجود نداشت، تا پيامبر (صلّي الله عليه وآله) از ابلاغ حقايق اسلام به آنان واهمه كند.</w:t>
      </w:r>
      <w:r w:rsidRPr="00C06DC9">
        <w:rPr>
          <w:rFonts w:ascii="Tahoma" w:eastAsia="Times New Roman" w:hAnsi="Tahoma" w:cs="B Lotus"/>
          <w:color w:val="000000"/>
          <w:sz w:val="28"/>
          <w:szCs w:val="28"/>
          <w:rtl/>
        </w:rPr>
        <w:br/>
        <w:t>مهم‌ترين تشكيك وارده در آية تبليغ به تفسيركلمه «مولا» باز مي‌گردد. عده‌اي از مفسّران اهل سنت معتقدند</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r>
      <w:r w:rsidRPr="00C06DC9">
        <w:rPr>
          <w:rFonts w:ascii="Tahoma" w:eastAsia="Times New Roman" w:hAnsi="Tahoma" w:cs="B Lotus"/>
          <w:color w:val="000000"/>
          <w:sz w:val="28"/>
          <w:szCs w:val="28"/>
          <w:rtl/>
        </w:rPr>
        <w:lastRenderedPageBreak/>
        <w:t>1 . الكشاف، 1/659؛ المنار، 6/467</w:t>
      </w:r>
      <w:r w:rsidRPr="00C06DC9">
        <w:rPr>
          <w:rFonts w:ascii="Tahoma" w:eastAsia="Times New Roman" w:hAnsi="Tahoma" w:cs="B Lotus"/>
          <w:color w:val="000000"/>
          <w:sz w:val="28"/>
          <w:szCs w:val="28"/>
          <w:rtl/>
        </w:rPr>
        <w:br/>
        <w:t>2 . تفسير القرآن العظيم، 2 / 81؛ البحر المحيط، 4 / 321؛ مفاتيح الغيب، 12 / 50</w:t>
      </w:r>
      <w:r w:rsidRPr="00C06DC9">
        <w:rPr>
          <w:rFonts w:ascii="Tahoma" w:eastAsia="Times New Roman" w:hAnsi="Tahoma" w:cs="B Lotus"/>
          <w:color w:val="000000"/>
          <w:sz w:val="28"/>
          <w:szCs w:val="28"/>
          <w:rtl/>
        </w:rPr>
        <w:br/>
        <w:t>3 . مفاتيح الغيب، 12/50؛ البحر المحيط، 4/321؛ التحرير و التنوير، 6/255</w:t>
      </w:r>
      <w:r w:rsidRPr="00C06DC9">
        <w:rPr>
          <w:rFonts w:ascii="Tahoma" w:eastAsia="Times New Roman" w:hAnsi="Tahoma" w:cs="B Lotus"/>
          <w:color w:val="000000"/>
          <w:sz w:val="28"/>
          <w:szCs w:val="28"/>
          <w:rtl/>
        </w:rPr>
        <w:br/>
        <w:t>4 . آل عمران، 61</w:t>
      </w:r>
      <w:r w:rsidRPr="00C06DC9">
        <w:rPr>
          <w:rFonts w:ascii="Tahoma" w:eastAsia="Times New Roman" w:hAnsi="Tahoma" w:cs="B Lotus"/>
          <w:color w:val="000000"/>
          <w:sz w:val="28"/>
          <w:szCs w:val="28"/>
          <w:rtl/>
        </w:rPr>
        <w:br/>
        <w:t>________________________________________ 44 ________________________________________</w:t>
      </w:r>
      <w:r w:rsidRPr="00C06DC9">
        <w:rPr>
          <w:rFonts w:ascii="Tahoma" w:eastAsia="Times New Roman" w:hAnsi="Tahoma" w:cs="B Lotus"/>
          <w:color w:val="000000"/>
          <w:sz w:val="28"/>
          <w:szCs w:val="28"/>
          <w:rtl/>
        </w:rPr>
        <w:br/>
        <w:t>كه در حديث: «من كنت مولاه فهذا علي مولاه» مولا به معناي دوست و ياور است نه رهبر و اولي به تصرف، از جمله صاحب تفسير المنار مي‌نويسد:</w:t>
      </w:r>
      <w:r w:rsidRPr="00C06DC9">
        <w:rPr>
          <w:rFonts w:ascii="Tahoma" w:eastAsia="Times New Roman" w:hAnsi="Tahoma" w:cs="B Lotus"/>
          <w:color w:val="000000"/>
          <w:sz w:val="28"/>
          <w:szCs w:val="28"/>
          <w:rtl/>
        </w:rPr>
        <w:br/>
        <w:t>«حديث غدير خم بر ولايت سلطه كه عبارت از امامت يا خلافت است، دلالتي ندارد، زيرا اين لفظ به اين معني در قرآن وارد نشده است، بلكه مراد از ولايت در اين حديث ولايت نصرت و مودّت است كه در قرآن هم وارد شده است.»1</w:t>
      </w:r>
      <w:r w:rsidRPr="00C06DC9">
        <w:rPr>
          <w:rFonts w:ascii="Tahoma" w:eastAsia="Times New Roman" w:hAnsi="Tahoma" w:cs="B Lotus"/>
          <w:color w:val="000000"/>
          <w:sz w:val="28"/>
          <w:szCs w:val="28"/>
          <w:rtl/>
        </w:rPr>
        <w:br/>
        <w:t>در نقد اين نظر بايد گفت: لفظ مولا، لفظي مشترك است كه بر معاني متعددي قابل حمل است، امّا قراين موجود در حديث غدير، تعيين كنندة مفهوم واقعي مولا مي‌باشد. اين قرائن متعدد است كه برخي از آن‌ها عبارتند از:</w:t>
      </w:r>
      <w:r w:rsidRPr="00C06DC9">
        <w:rPr>
          <w:rFonts w:ascii="Tahoma" w:eastAsia="Times New Roman" w:hAnsi="Tahoma" w:cs="B Lotus"/>
          <w:color w:val="000000"/>
          <w:sz w:val="28"/>
          <w:szCs w:val="28"/>
          <w:rtl/>
        </w:rPr>
        <w:br/>
        <w:t>6 / 1 ـ كاربرد كلمة «مولا» در قرآن به مفهوم «اولي»2 بر خلاف نظر صاحب المنار،</w:t>
      </w:r>
      <w:r w:rsidRPr="00C06DC9">
        <w:rPr>
          <w:rFonts w:ascii="Tahoma" w:eastAsia="Times New Roman" w:hAnsi="Tahoma" w:cs="B Lotus"/>
          <w:color w:val="000000"/>
          <w:sz w:val="28"/>
          <w:szCs w:val="28"/>
          <w:rtl/>
        </w:rPr>
        <w:br/>
        <w:t>6 / 2 ـ نزول آيه تبليغ قبل از معرفي علي (عليه السلام) آن هم با پيام تند: {ان لم تفعل فما بلّغت رسالته}</w:t>
      </w:r>
      <w:r w:rsidRPr="00C06DC9">
        <w:rPr>
          <w:rFonts w:ascii="Tahoma" w:eastAsia="Times New Roman" w:hAnsi="Tahoma" w:cs="B Lotus"/>
          <w:color w:val="000000"/>
          <w:sz w:val="28"/>
          <w:szCs w:val="28"/>
          <w:rtl/>
        </w:rPr>
        <w:br/>
        <w:t>6 / 3 ـ توقّف مسلمانان در منطقة غدير توسط رسول خدا (صلّي الله عليه وآله) ،</w:t>
      </w:r>
      <w:r w:rsidRPr="00C06DC9">
        <w:rPr>
          <w:rFonts w:ascii="Tahoma" w:eastAsia="Times New Roman" w:hAnsi="Tahoma" w:cs="B Lotus"/>
          <w:color w:val="000000"/>
          <w:sz w:val="28"/>
          <w:szCs w:val="28"/>
          <w:rtl/>
        </w:rPr>
        <w:br/>
        <w:t>6 / 4 ـ خطابة پيامبر اسلام (صلّي الله عليه وآله) در غدير خم و</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المنار، 6/465؛ با اندكي اختصار</w:t>
      </w:r>
      <w:r w:rsidRPr="00C06DC9">
        <w:rPr>
          <w:rFonts w:ascii="Tahoma" w:eastAsia="Times New Roman" w:hAnsi="Tahoma" w:cs="B Lotus"/>
          <w:color w:val="000000"/>
          <w:sz w:val="28"/>
          <w:szCs w:val="28"/>
          <w:rtl/>
        </w:rPr>
        <w:br/>
        <w:t>2 . الحديد، 15</w:t>
      </w:r>
      <w:r w:rsidRPr="00C06DC9">
        <w:rPr>
          <w:rFonts w:ascii="Tahoma" w:eastAsia="Times New Roman" w:hAnsi="Tahoma" w:cs="B Lotus"/>
          <w:color w:val="000000"/>
          <w:sz w:val="28"/>
          <w:szCs w:val="28"/>
          <w:rtl/>
        </w:rPr>
        <w:br/>
        <w:t>________________________________________ 45 ________________________________________</w:t>
      </w:r>
      <w:r w:rsidRPr="00C06DC9">
        <w:rPr>
          <w:rFonts w:ascii="Tahoma" w:eastAsia="Times New Roman" w:hAnsi="Tahoma" w:cs="B Lotus"/>
          <w:color w:val="000000"/>
          <w:sz w:val="28"/>
          <w:szCs w:val="28"/>
          <w:rtl/>
        </w:rPr>
        <w:br/>
        <w:t>زمينه‌چيني آن حضرت از جمله طرح ولايت خود و سفارش به حقوق اهل بيت (عليهم السلام) ،</w:t>
      </w:r>
      <w:r w:rsidRPr="00C06DC9">
        <w:rPr>
          <w:rFonts w:ascii="Tahoma" w:eastAsia="Times New Roman" w:hAnsi="Tahoma" w:cs="B Lotus"/>
          <w:color w:val="000000"/>
          <w:sz w:val="28"/>
          <w:szCs w:val="28"/>
          <w:rtl/>
        </w:rPr>
        <w:br/>
        <w:t>6 / 5 ـ نزول آية اكمال دين پس از اين ماجرا،</w:t>
      </w:r>
      <w:r w:rsidRPr="00C06DC9">
        <w:rPr>
          <w:rFonts w:ascii="Tahoma" w:eastAsia="Times New Roman" w:hAnsi="Tahoma" w:cs="B Lotus"/>
          <w:color w:val="000000"/>
          <w:sz w:val="28"/>
          <w:szCs w:val="28"/>
          <w:rtl/>
        </w:rPr>
        <w:br/>
        <w:t>6 / 6 ـ احتجاج علي (عليه السلام) به واقعة غدير جهت اثبات اولويت خود نسبت به ديگران.</w:t>
      </w:r>
      <w:r w:rsidRPr="00C06DC9">
        <w:rPr>
          <w:rFonts w:ascii="Tahoma" w:eastAsia="Times New Roman" w:hAnsi="Tahoma" w:cs="B Lotus"/>
          <w:color w:val="000000"/>
          <w:sz w:val="28"/>
          <w:szCs w:val="28"/>
          <w:rtl/>
        </w:rPr>
        <w:br/>
        <w:t>6 / 7 ـ زنده ماندن واقعة غدير در تاريخ اسلام و بزرگداشت آن به عنوان عيد بزرگ ، توسط مسلمانان.(1)</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منابع و مطالب تفصيلي را بنگريد در الغدير، 2/88 الي 114</w:t>
      </w:r>
      <w:r w:rsidRPr="00C06DC9">
        <w:rPr>
          <w:rFonts w:ascii="Tahoma" w:eastAsia="Times New Roman" w:hAnsi="Tahoma" w:cs="B Lotus"/>
          <w:color w:val="000000"/>
          <w:sz w:val="28"/>
          <w:szCs w:val="28"/>
          <w:rtl/>
        </w:rPr>
        <w:br/>
      </w:r>
      <w:r w:rsidRPr="00C06DC9">
        <w:rPr>
          <w:rFonts w:ascii="Tahoma" w:eastAsia="Times New Roman" w:hAnsi="Tahoma" w:cs="B Lotus"/>
          <w:color w:val="000000"/>
          <w:sz w:val="28"/>
          <w:szCs w:val="28"/>
          <w:rtl/>
        </w:rPr>
        <w:lastRenderedPageBreak/>
        <w:t>45 ________________________________________</w:t>
      </w:r>
      <w:r w:rsidRPr="00C06DC9">
        <w:rPr>
          <w:rFonts w:ascii="Tahoma" w:eastAsia="Times New Roman" w:hAnsi="Tahoma" w:cs="B Lotus"/>
          <w:color w:val="000000"/>
          <w:sz w:val="28"/>
          <w:szCs w:val="28"/>
          <w:rtl/>
        </w:rPr>
        <w:br/>
        <w:t>7 ـ منادي برائت از مشركان</w:t>
      </w:r>
      <w:r w:rsidRPr="00C06DC9">
        <w:rPr>
          <w:rFonts w:ascii="Tahoma" w:eastAsia="Times New Roman" w:hAnsi="Tahoma" w:cs="B Lotus"/>
          <w:color w:val="000000"/>
          <w:sz w:val="28"/>
          <w:szCs w:val="28"/>
          <w:rtl/>
        </w:rPr>
        <w:br/>
        <w:t>(وَ أَذانٌ مِنَ اللَّهِ وَرَسُولِهِ إِلَي النَّاسِ يَوْمَ الْحَجِّ الأَْكْبَرِ أَنَّ اللَّهَ بَرِي‏ءٌ مِنَ الْمُشْرِكِينَ وَرَسُولُهُ)(2)</w:t>
      </w:r>
      <w:r w:rsidRPr="00C06DC9">
        <w:rPr>
          <w:rFonts w:ascii="Tahoma" w:eastAsia="Times New Roman" w:hAnsi="Tahoma" w:cs="B Lotus"/>
          <w:color w:val="000000"/>
          <w:sz w:val="28"/>
          <w:szCs w:val="28"/>
          <w:rtl/>
        </w:rPr>
        <w:br/>
        <w:t>يعني (عليهم السلام) «و اين اعلامي است از جانب خدا و رسول او به مردم در روز حج اكبر (عيد قربان) كه خداوند و رسول او از مشركان بيزارند.»</w:t>
      </w:r>
      <w:r w:rsidRPr="00C06DC9">
        <w:rPr>
          <w:rFonts w:ascii="Tahoma" w:eastAsia="Times New Roman" w:hAnsi="Tahoma" w:cs="B Lotus"/>
          <w:color w:val="000000"/>
          <w:sz w:val="28"/>
          <w:szCs w:val="28"/>
          <w:rtl/>
        </w:rPr>
        <w:br/>
        <w:t>شرح و توضيح: چنانكه مي‌دانيم سورة توبه بدون بسم الله... نازل گرديد تا مظهري از قهر و غضب الهي را نسبت به مشركان به نمايش گذارد. ده آية نخست اين سوره خصوصاً، نشان دهندة چنين مطلبي است و بيزاري صريح خدا و رسولش را نسبت به مشركان نشان مي‌دهد. پس از</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2 . التوبه،(3)</w:t>
      </w:r>
      <w:r w:rsidRPr="00C06DC9">
        <w:rPr>
          <w:rFonts w:ascii="Tahoma" w:eastAsia="Times New Roman" w:hAnsi="Tahoma" w:cs="B Lotus"/>
          <w:color w:val="000000"/>
          <w:sz w:val="28"/>
          <w:szCs w:val="28"/>
          <w:rtl/>
        </w:rPr>
        <w:br/>
        <w:t>________________________________________ 46 ________________________________________</w:t>
      </w:r>
      <w:r w:rsidRPr="00C06DC9">
        <w:rPr>
          <w:rFonts w:ascii="Tahoma" w:eastAsia="Times New Roman" w:hAnsi="Tahoma" w:cs="B Lotus"/>
          <w:color w:val="000000"/>
          <w:sz w:val="28"/>
          <w:szCs w:val="28"/>
          <w:rtl/>
        </w:rPr>
        <w:br/>
        <w:t>نزول اين آيات، رسول خدا (صلّي الله عليه وآله) اين آيات را به ابوبكر داد و وي را براي قرائت آنها در جمع مشركان روانة مكّه ساخت. امّا هنوز ابوبكر از ميدنه دور نشده بود كه جبرئيل (عليه السلام) نازل گشت و اين پيام را نازل كرد كه:</w:t>
      </w:r>
      <w:r w:rsidRPr="00C06DC9">
        <w:rPr>
          <w:rFonts w:ascii="Tahoma" w:eastAsia="Times New Roman" w:hAnsi="Tahoma" w:cs="B Lotus"/>
          <w:color w:val="000000"/>
          <w:sz w:val="28"/>
          <w:szCs w:val="28"/>
          <w:rtl/>
        </w:rPr>
        <w:br/>
        <w:t>«انّه لن يؤدّي عنك الاّ انت او رجل منك.» يعني: «اين كار را غير از تو يا كس ديگري كه از تو باشد، كسي ادا نخواهد كرد.»</w:t>
      </w:r>
      <w:r w:rsidRPr="00C06DC9">
        <w:rPr>
          <w:rFonts w:ascii="Tahoma" w:eastAsia="Times New Roman" w:hAnsi="Tahoma" w:cs="B Lotus"/>
          <w:color w:val="000000"/>
          <w:sz w:val="28"/>
          <w:szCs w:val="28"/>
          <w:rtl/>
        </w:rPr>
        <w:br/>
        <w:t>در اين هنگام رسول خدا (صلّي الله عليه وآله) علي (عليه السلام) را به دنبال ابوبكر فرستاد و به ا و دستور داد كه آيات سورة توبه را از وي بگيرد و روانة مكّه گردد. ابوبكر به مدينه بازگشت و دليل اين كار را از پيامبر (صلّي الله عليه وآله) جويا گرديد. رسول خدا (صلّي الله عليه وآله) براي وي توضيح داد كه تغيير مأموريت به دستور الهي صورت پذيرفته است.(1)</w:t>
      </w:r>
      <w:r w:rsidRPr="00C06DC9">
        <w:rPr>
          <w:rFonts w:ascii="Tahoma" w:eastAsia="Times New Roman" w:hAnsi="Tahoma" w:cs="B Lotus"/>
          <w:color w:val="000000"/>
          <w:sz w:val="28"/>
          <w:szCs w:val="28"/>
          <w:rtl/>
        </w:rPr>
        <w:br/>
        <w:t>مطلب فوق به شرحي كه گذشت مورد قبول اكثر مفسّران اهل سنّت قرار دارد2 و اين بزرگان در تفاسير خود آورده‌اند كه علي (عليه السلام) پس از حضور در جمع مشركان آيات نخست سورة توبه را قرائت كرد و علاوه بر آن، آنان را در جريان مهلت الهي به مشركان قرار داد، مهلتي كه بر اساس آن مشركان تنها چهار ماه فرصت داشتند كه</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بحارالأنوار، 35/289 الي 312؛ در نزول سورة برائت</w:t>
      </w:r>
      <w:r w:rsidRPr="00C06DC9">
        <w:rPr>
          <w:rFonts w:ascii="Tahoma" w:eastAsia="Times New Roman" w:hAnsi="Tahoma" w:cs="B Lotus"/>
          <w:color w:val="000000"/>
          <w:sz w:val="28"/>
          <w:szCs w:val="28"/>
          <w:rtl/>
        </w:rPr>
        <w:br/>
        <w:t>2 . از جمله بنگريد به تفسير القرآن العظيم، 2/346؛ مفاتيح الغيب، 15/318؛ فتح القدير، 2/334؛ روح المعاني، 10/44 و... .</w:t>
      </w:r>
      <w:r w:rsidRPr="00C06DC9">
        <w:rPr>
          <w:rFonts w:ascii="Tahoma" w:eastAsia="Times New Roman" w:hAnsi="Tahoma" w:cs="B Lotus"/>
          <w:color w:val="000000"/>
          <w:sz w:val="28"/>
          <w:szCs w:val="28"/>
          <w:rtl/>
        </w:rPr>
        <w:br/>
      </w:r>
      <w:r w:rsidRPr="00C06DC9">
        <w:rPr>
          <w:rFonts w:ascii="Tahoma" w:eastAsia="Times New Roman" w:hAnsi="Tahoma" w:cs="B Lotus"/>
          <w:color w:val="000000"/>
          <w:sz w:val="28"/>
          <w:szCs w:val="28"/>
          <w:rtl/>
        </w:rPr>
        <w:lastRenderedPageBreak/>
        <w:t>________________________________________ 47 ________________________________________</w:t>
      </w:r>
      <w:r w:rsidRPr="00C06DC9">
        <w:rPr>
          <w:rFonts w:ascii="Tahoma" w:eastAsia="Times New Roman" w:hAnsi="Tahoma" w:cs="B Lotus"/>
          <w:color w:val="000000"/>
          <w:sz w:val="28"/>
          <w:szCs w:val="28"/>
          <w:rtl/>
        </w:rPr>
        <w:br/>
        <w:t>با آزادي در مسجدالحرام رفت و آمد كنند و واضح است كه اعلام چنين پيامي ـ آن هم به صورت علني ـ تا چقدر مهم و مخاطره آميز بوده است. آنچه در اين ماجرا از اهميت برخوردار است مسألة توانايي بر انجام چنين مأموريتي است كه تنها در عهدة رسول خدا (صلّي الله عليه وآله) يا مردي از وي قرار داده شده است و تعبير «رجل منك» اشاره بر همين مطلب دارد.</w:t>
      </w:r>
      <w:r w:rsidRPr="00C06DC9">
        <w:rPr>
          <w:rFonts w:ascii="Tahoma" w:eastAsia="Times New Roman" w:hAnsi="Tahoma" w:cs="B Lotus"/>
          <w:color w:val="000000"/>
          <w:sz w:val="28"/>
          <w:szCs w:val="28"/>
          <w:rtl/>
        </w:rPr>
        <w:br/>
        <w:t>براي آن كه حقيقت اين تعبير روشن گردد در مقام توضيح بايد گفت كه در عهد جاهليت قرارها و پيمان‌هايي بين افراد و قبايل عرب منعقد مي‌گرديد كه هر كدام حقوق و تعهداتي را براي طرفين پيمان به وجود مي‌آورد. مثلاً اگر شخصي خطاب به ديگري اين جمله را به زبان مي‌آورد كه: «انت منّي و انا منك» وي با ذكر اين جمله در واقع اتصال روحي و معنوي خود را نسبت به او اعلام كرده بود و بر اساس چنين تعبيري طرفين متعهد مي‌شدند كه مواقع خطر به حمايت از يكديگر برخيزند و از هيچ گذشت و فداكاري نسبت به همديگر فروگزار نكنند و چنانكه مي‌دانيم ميان پيامبر و علي (عليه السلام) چنين نسبتي برقرار گرديد و بر اساس همين تعهد بود كه علي (عليه السلام) در شب هجرت پيامبر (صلّي الله عليه وآله) در بستر آن حضرت قرار گرفت تا آن حضرت به مدينه مهاجرت كند و يا در تمام جنگ‌ها دفاع از پيامبر (صلّي الله عليه وآله) را نصب العين خود قرار داد، چنان‌كه</w:t>
      </w:r>
      <w:r w:rsidRPr="00C06DC9">
        <w:rPr>
          <w:rFonts w:ascii="Tahoma" w:eastAsia="Times New Roman" w:hAnsi="Tahoma" w:cs="B Lotus"/>
          <w:color w:val="000000"/>
          <w:sz w:val="28"/>
          <w:szCs w:val="28"/>
          <w:rtl/>
        </w:rPr>
        <w:br/>
        <w:t>________________________________________ 48 ________________________________________</w:t>
      </w:r>
      <w:r w:rsidRPr="00C06DC9">
        <w:rPr>
          <w:rFonts w:ascii="Tahoma" w:eastAsia="Times New Roman" w:hAnsi="Tahoma" w:cs="B Lotus"/>
          <w:color w:val="000000"/>
          <w:sz w:val="28"/>
          <w:szCs w:val="28"/>
          <w:rtl/>
        </w:rPr>
        <w:br/>
        <w:t>رسول خدا (صلّي الله عليه وآله) نيز در بين ياران خود تنها علي (عليه السلام) را به عنوان برادر خود انتخاب كرد و از هيچ فرصتي جهت اعلام حقوق و صلاحيت‌هاي وي فروگزار نكرد، به هر حال اتحاد روحي پيامبر (صلّي الله عليه وآله) و علي (عليه السلام) به حدي رسيد كه مطابق آية مباهله، علي (عليه السلام) نفس پيامبر (صلّي الله عليه وآله) قلمداد گشت و واجد تمام صلاحيت‌ها و اختيارات رسول خدا (صلّي الله عليه وآله) شناخته شد و از اين رو در اعلان آيات نخست سورة توبه از جانب خداوند اين خطاب رسيد كه: «انّه لن يؤدّي عنك الاّ انت او رجل منك» و رسول خدا با اعزام علي (عليه السلام) به اين مأموريت دشوار، به همگان نشان داد كه چه كسي قادر است به جاي وي قرار گرفته و دقيقاً كارهاي وي را دنبال نمايد.(1)</w:t>
      </w:r>
      <w:r w:rsidRPr="00C06DC9">
        <w:rPr>
          <w:rFonts w:ascii="Tahoma" w:eastAsia="Times New Roman" w:hAnsi="Tahoma" w:cs="B Lotus"/>
          <w:color w:val="000000"/>
          <w:sz w:val="28"/>
          <w:szCs w:val="28"/>
          <w:rtl/>
        </w:rPr>
        <w:br/>
        <w:t>8 ـ پيشتاز صحنة ايمان و جهاد</w:t>
      </w:r>
      <w:r w:rsidRPr="00C06DC9">
        <w:rPr>
          <w:rFonts w:ascii="Tahoma" w:eastAsia="Times New Roman" w:hAnsi="Tahoma" w:cs="B Lotus"/>
          <w:color w:val="000000"/>
          <w:sz w:val="28"/>
          <w:szCs w:val="28"/>
          <w:rtl/>
        </w:rPr>
        <w:br/>
        <w:t>(أَ جَعَلْتُمْ سِقايَةَ الْحاجِّ وَعِمارَةَ الْمَسْجِدِ الْحَرامِ كَمَنْ آمَنَ بِاللَّهِ وَالْيَوْمِ الآْخِرِ وَجاهَدَ فِي سَبِيلِ اللَّهِ لا يَسْتَوُونَ عِنْدَ اللَّهِ وَاللَّهُ لا يَهْدِي الْقَوْمَ الظَّالِمِينَ)(2)</w:t>
      </w:r>
      <w:r w:rsidRPr="00C06DC9">
        <w:rPr>
          <w:rFonts w:ascii="Tahoma" w:eastAsia="Times New Roman" w:hAnsi="Tahoma" w:cs="B Lotus"/>
          <w:color w:val="000000"/>
          <w:sz w:val="28"/>
          <w:szCs w:val="28"/>
          <w:rtl/>
        </w:rPr>
        <w:br/>
        <w:t>يعني: «آيا سيراب كردن حاجيان و آباد ساختن</w:t>
      </w:r>
      <w:r w:rsidRPr="00C06DC9">
        <w:rPr>
          <w:rFonts w:ascii="Tahoma" w:eastAsia="Times New Roman" w:hAnsi="Tahoma" w:cs="B Lotus"/>
          <w:color w:val="000000"/>
          <w:sz w:val="28"/>
          <w:szCs w:val="28"/>
          <w:rtl/>
        </w:rPr>
        <w:br/>
      </w:r>
      <w:r w:rsidRPr="00C06DC9">
        <w:rPr>
          <w:rFonts w:ascii="Tahoma" w:eastAsia="Times New Roman" w:hAnsi="Tahoma" w:cs="B Lotus"/>
          <w:color w:val="000000"/>
          <w:sz w:val="28"/>
          <w:szCs w:val="28"/>
          <w:rtl/>
        </w:rPr>
        <w:lastRenderedPageBreak/>
        <w:t>ــــــــــــــــــــــــــــــــــ</w:t>
      </w:r>
      <w:r w:rsidRPr="00C06DC9">
        <w:rPr>
          <w:rFonts w:ascii="Tahoma" w:eastAsia="Times New Roman" w:hAnsi="Tahoma" w:cs="B Lotus"/>
          <w:color w:val="000000"/>
          <w:sz w:val="28"/>
          <w:szCs w:val="28"/>
          <w:rtl/>
        </w:rPr>
        <w:br/>
        <w:t>1 . جهت اطلاع بيشتر بنگريد به يادنامة علامة اميني، مقالة "حسين منّي و انا من حسين" از استاد محمدباقر بهبودي</w:t>
      </w:r>
      <w:r w:rsidRPr="00C06DC9">
        <w:rPr>
          <w:rFonts w:ascii="Tahoma" w:eastAsia="Times New Roman" w:hAnsi="Tahoma" w:cs="B Lotus"/>
          <w:color w:val="000000"/>
          <w:sz w:val="28"/>
          <w:szCs w:val="28"/>
          <w:rtl/>
        </w:rPr>
        <w:br/>
        <w:t>2 . التوبه، 19</w:t>
      </w:r>
      <w:r w:rsidRPr="00C06DC9">
        <w:rPr>
          <w:rFonts w:ascii="Tahoma" w:eastAsia="Times New Roman" w:hAnsi="Tahoma" w:cs="B Lotus"/>
          <w:color w:val="000000"/>
          <w:sz w:val="28"/>
          <w:szCs w:val="28"/>
          <w:rtl/>
        </w:rPr>
        <w:br/>
        <w:t>________________________________________ 49 ________________________________________</w:t>
      </w:r>
      <w:r w:rsidRPr="00C06DC9">
        <w:rPr>
          <w:rFonts w:ascii="Tahoma" w:eastAsia="Times New Roman" w:hAnsi="Tahoma" w:cs="B Lotus"/>
          <w:color w:val="000000"/>
          <w:sz w:val="28"/>
          <w:szCs w:val="28"/>
          <w:rtl/>
        </w:rPr>
        <w:br/>
        <w:t>مسجدالحرام را همانند (كار) كسي قرار داديد كه به خدا و روز قيامت ايمان آورده و در راه خدا جهاد كرده است؟ اين دو، هرگز نزد خدا مساوي نيستند و خداوند گروه ظالمان را هدايت نمي‌كند.»</w:t>
      </w:r>
      <w:r w:rsidRPr="00C06DC9">
        <w:rPr>
          <w:rFonts w:ascii="Tahoma" w:eastAsia="Times New Roman" w:hAnsi="Tahoma" w:cs="B Lotus"/>
          <w:color w:val="000000"/>
          <w:sz w:val="28"/>
          <w:szCs w:val="28"/>
          <w:rtl/>
        </w:rPr>
        <w:br/>
        <w:t>اين آيه به آية سقايت يا آية مفاخره معروف است. شأن نزولي دارد كه مفسّران شيعه و قريب به اتفاق مفسّران اهل سنّت به نقل آن پرداخته‌اند به اين صورت كه: روزي دو تن از بزرگان قريش به نام‌هاي طلحة بن شيبه يا شيبه و عباس بن عبدالمطلب با هم سخن گفته و به تفاخر نسبت به يكديگر مشغول بودند. عباس مي‌گفت: من داراي امتيازي هستم كه كسي از آن بهره ندارد و آن آب دادن به حجّاج است. در مقابل شيبه مي‌گفت: من كليددار خانةخدا و تعمير كنندةآن هستم. در اين هنگام علي (عليه السلام) وارد شد و چون در جريان اين افتخارات قرار گرفت رو به آنان كرد و گفت: «من در مقابل شما حيا مي‌كنم. اما بايد بگويم كه با اين سن كم، افتخاري دارم كه شما از آن بي‌بهره‌ايد» آنها پرسيدند: چه افتخاري؟ حضرت فرمود: «من با شمشير با شما جهاد كردم تا به خدا و رسول او (صلّي الله عليه وآله) ايمان آوريد.»1 و مطابق روايت ديگر علي (عليه السلام) پس از مشاهدة تفاخر آن دو به يكديگر، گفت: «نمي‌دانم شما چه</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مجمع البيان، 5/23؛ به نقل از شواهد التنزيل</w:t>
      </w:r>
      <w:r w:rsidRPr="00C06DC9">
        <w:rPr>
          <w:rFonts w:ascii="Tahoma" w:eastAsia="Times New Roman" w:hAnsi="Tahoma" w:cs="B Lotus"/>
          <w:color w:val="000000"/>
          <w:sz w:val="28"/>
          <w:szCs w:val="28"/>
          <w:rtl/>
        </w:rPr>
        <w:br/>
        <w:t>________________________________________ 50 ________________________________________</w:t>
      </w:r>
      <w:r w:rsidRPr="00C06DC9">
        <w:rPr>
          <w:rFonts w:ascii="Tahoma" w:eastAsia="Times New Roman" w:hAnsi="Tahoma" w:cs="B Lotus"/>
          <w:color w:val="000000"/>
          <w:sz w:val="28"/>
          <w:szCs w:val="28"/>
          <w:rtl/>
        </w:rPr>
        <w:br/>
        <w:t>مي‌گوييد ،من به سوي اين قبله، قبل از شما و قبل از تمام مردم، به شش ماه، نماز خواندم، من صاحب جهادم».(1)</w:t>
      </w:r>
      <w:r w:rsidRPr="00C06DC9">
        <w:rPr>
          <w:rFonts w:ascii="Tahoma" w:eastAsia="Times New Roman" w:hAnsi="Tahoma" w:cs="B Lotus"/>
          <w:color w:val="000000"/>
          <w:sz w:val="28"/>
          <w:szCs w:val="28"/>
          <w:rtl/>
        </w:rPr>
        <w:br/>
        <w:t>در ادامة اين روايت آمده است كه: عباس پس از شنيدن پاسخ‌هاي علي (عليه السلام) خشمگين شد و به نزد رسول خدا (صلّي الله عليه وآله) رفت و ماجرا را تعريف كرد. پيامبر (صلّي الله عليه وآله) به دنبال علي (عليه السلام) فرستاد و از او در اين باره سؤالاتي كرد. در اين هنگام جبرئيل (عليه السلام) نازل گرديد و اين آيه را آورد كه:</w:t>
      </w:r>
      <w:r w:rsidRPr="00C06DC9">
        <w:rPr>
          <w:rFonts w:ascii="Tahoma" w:eastAsia="Times New Roman" w:hAnsi="Tahoma" w:cs="B Lotus"/>
          <w:color w:val="000000"/>
          <w:sz w:val="28"/>
          <w:szCs w:val="28"/>
          <w:rtl/>
        </w:rPr>
        <w:br/>
        <w:t xml:space="preserve">«آيا سيراب كردن حاجيان و آباد ساختن مسجدالحرام را همانند (عمل) كسي قرار داده‌ايد كه به خدا و روز قيامت ايمان آورده و در راه خدا جهاد كرده است؟...» و در آية بعد نيز خداوند فرمود: «آنها كه ايمان آوردند </w:t>
      </w:r>
      <w:r w:rsidRPr="00C06DC9">
        <w:rPr>
          <w:rFonts w:ascii="Tahoma" w:eastAsia="Times New Roman" w:hAnsi="Tahoma" w:cs="B Lotus"/>
          <w:color w:val="000000"/>
          <w:sz w:val="28"/>
          <w:szCs w:val="28"/>
          <w:rtl/>
        </w:rPr>
        <w:lastRenderedPageBreak/>
        <w:t>و هجرت كردند و با اموال و جان‌هايشان در راه خدا جهاد نمودند مقامشان نزد خدا برتر است و آنها همان رستگارانند.»2</w:t>
      </w:r>
      <w:r w:rsidRPr="00C06DC9">
        <w:rPr>
          <w:rFonts w:ascii="Tahoma" w:eastAsia="Times New Roman" w:hAnsi="Tahoma" w:cs="B Lotus"/>
          <w:color w:val="000000"/>
          <w:sz w:val="28"/>
          <w:szCs w:val="28"/>
          <w:rtl/>
        </w:rPr>
        <w:br/>
        <w:t>9 ـ تعيين وصي در نخستين دعوت</w:t>
      </w:r>
      <w:r w:rsidRPr="00C06DC9">
        <w:rPr>
          <w:rFonts w:ascii="Tahoma" w:eastAsia="Times New Roman" w:hAnsi="Tahoma" w:cs="B Lotus"/>
          <w:color w:val="000000"/>
          <w:sz w:val="28"/>
          <w:szCs w:val="28"/>
          <w:rtl/>
        </w:rPr>
        <w:br/>
        <w:t>(وَ أَنْذِرْ عَشِيرَتَكَ الأَقْرَبِينَ)(3)</w:t>
      </w:r>
      <w:r w:rsidRPr="00C06DC9">
        <w:rPr>
          <w:rFonts w:ascii="Tahoma" w:eastAsia="Times New Roman" w:hAnsi="Tahoma" w:cs="B Lotus"/>
          <w:color w:val="000000"/>
          <w:sz w:val="28"/>
          <w:szCs w:val="28"/>
          <w:rtl/>
        </w:rPr>
        <w:br/>
        <w:t>يعني: «و خويشاوندان نزديك خود را انذار كن.»</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همان مآخذ</w:t>
      </w:r>
      <w:r w:rsidRPr="00C06DC9">
        <w:rPr>
          <w:rFonts w:ascii="Tahoma" w:eastAsia="Times New Roman" w:hAnsi="Tahoma" w:cs="B Lotus"/>
          <w:color w:val="000000"/>
          <w:sz w:val="28"/>
          <w:szCs w:val="28"/>
          <w:rtl/>
        </w:rPr>
        <w:br/>
        <w:t>2 . التوبه، 20؛ و نيز بنگريد به تفسيرالقرآن، 2/241؛ اسباب النزول واحدي ذيل آية 19 توبه</w:t>
      </w:r>
      <w:r w:rsidRPr="00C06DC9">
        <w:rPr>
          <w:rFonts w:ascii="Tahoma" w:eastAsia="Times New Roman" w:hAnsi="Tahoma" w:cs="B Lotus"/>
          <w:color w:val="000000"/>
          <w:sz w:val="28"/>
          <w:szCs w:val="28"/>
          <w:rtl/>
        </w:rPr>
        <w:br/>
        <w:t>3 الشعراء، 214</w:t>
      </w:r>
      <w:r w:rsidRPr="00C06DC9">
        <w:rPr>
          <w:rFonts w:ascii="Tahoma" w:eastAsia="Times New Roman" w:hAnsi="Tahoma" w:cs="B Lotus"/>
          <w:color w:val="000000"/>
          <w:sz w:val="28"/>
          <w:szCs w:val="28"/>
          <w:rtl/>
        </w:rPr>
        <w:br/>
        <w:t>________________________________________ 51 ________________________________________</w:t>
      </w:r>
      <w:r w:rsidRPr="00C06DC9">
        <w:rPr>
          <w:rFonts w:ascii="Tahoma" w:eastAsia="Times New Roman" w:hAnsi="Tahoma" w:cs="B Lotus"/>
          <w:color w:val="000000"/>
          <w:sz w:val="28"/>
          <w:szCs w:val="28"/>
          <w:rtl/>
        </w:rPr>
        <w:br/>
        <w:t>شرح: بر اساس آنچه در تاريخ‌هاي معتبر آمده است، رسول خدا (صلّي الله عليه وآله) تا سه سال به صورت مخفيانه دعوت مي‌كرد، امّا به دنبال نزول آية: (وَ أَنْذِرْ عَشِيرَتَكَ الأَْقْرَبِينَ)، پيامبر (صلّي الله عليه وآله) مأمور شد كه دعوت خود را علني سازد و در اين راه از خويشان و اقرباي خود آغاز كند.</w:t>
      </w:r>
      <w:r w:rsidRPr="00C06DC9">
        <w:rPr>
          <w:rFonts w:ascii="Tahoma" w:eastAsia="Times New Roman" w:hAnsi="Tahoma" w:cs="B Lotus"/>
          <w:color w:val="000000"/>
          <w:sz w:val="28"/>
          <w:szCs w:val="28"/>
          <w:rtl/>
        </w:rPr>
        <w:br/>
        <w:t>رسول خدا (صلّي الله عليه وآله) به همين منظور خويشان خود را دعوت فرمود و پس از چند جلسه پذيرايي دعوت خود را با آنان در ميان گذاشت.</w:t>
      </w:r>
      <w:r w:rsidRPr="00C06DC9">
        <w:rPr>
          <w:rFonts w:ascii="Tahoma" w:eastAsia="Times New Roman" w:hAnsi="Tahoma" w:cs="B Lotus"/>
          <w:color w:val="000000"/>
          <w:sz w:val="28"/>
          <w:szCs w:val="28"/>
          <w:rtl/>
        </w:rPr>
        <w:br/>
        <w:t>طبري مورخ بزرگ اهل سنّت ماجراي اين دعوت را به نقل از علي (عليه السلام) كه خود شاهد وقايع بوده به اين شكل نقل مي‌كند:</w:t>
      </w:r>
      <w:r w:rsidRPr="00C06DC9">
        <w:rPr>
          <w:rFonts w:ascii="Tahoma" w:eastAsia="Times New Roman" w:hAnsi="Tahoma" w:cs="B Lotus"/>
          <w:color w:val="000000"/>
          <w:sz w:val="28"/>
          <w:szCs w:val="28"/>
          <w:rtl/>
        </w:rPr>
        <w:br/>
        <w:t>«در آن جمع رسول خدا (صلّي الله عليه وآله) رو به قوم خود كرد و گفت: به راستي من خير دنيا و آخرت را براي شما آوردم و خداي تبارك و تعالي به من فرمان داده است كه شما را به آن دعوت كنم. پس كداميك از شما مرا در اين كار ياري و همراهي مي‌كند كه در اين صورت او برادر من، وصيّ من و جانشين من در بين شما باشد؟» علي (عليه السلام) در ادامه مي‌فرمايد: «پس بستگان پيامبر (صلّي الله عليه وآله) همگي روي گرداندند. اما من در حالي كه از همه كوچكتر بودم. بپا خاستم و گفتم: «اي پيامبر خدا، من يار و وزير شما در اين كار خواهم شد. در اينجا پيامبر (صلّي الله عليه وآله) گردن مرا گرفت و خطاب به آن جمع گفت: اين شخص برادر من، وصيّ من</w:t>
      </w:r>
      <w:r w:rsidRPr="00C06DC9">
        <w:rPr>
          <w:rFonts w:ascii="Tahoma" w:eastAsia="Times New Roman" w:hAnsi="Tahoma" w:cs="B Lotus"/>
          <w:color w:val="000000"/>
          <w:sz w:val="28"/>
          <w:szCs w:val="28"/>
          <w:rtl/>
        </w:rPr>
        <w:br/>
        <w:t>________________________________________ 52 ________________________________________</w:t>
      </w:r>
      <w:r w:rsidRPr="00C06DC9">
        <w:rPr>
          <w:rFonts w:ascii="Tahoma" w:eastAsia="Times New Roman" w:hAnsi="Tahoma" w:cs="B Lotus"/>
          <w:color w:val="000000"/>
          <w:sz w:val="28"/>
          <w:szCs w:val="28"/>
          <w:rtl/>
        </w:rPr>
        <w:br/>
        <w:t xml:space="preserve">و خليفة من در بين شماست. سخن او را بشنويد و از او اطاعت كنيد. در اينجا آن جماعت در حالي كه مي‌خنديدند، برخاسته، خطاب به ابوطالب گفتند: به تو دستور داد كه فرمان پسرت را بشنوي و از او اطاعت </w:t>
      </w:r>
      <w:r w:rsidRPr="00C06DC9">
        <w:rPr>
          <w:rFonts w:ascii="Tahoma" w:eastAsia="Times New Roman" w:hAnsi="Tahoma" w:cs="B Lotus"/>
          <w:color w:val="000000"/>
          <w:sz w:val="28"/>
          <w:szCs w:val="28"/>
          <w:rtl/>
        </w:rPr>
        <w:lastRenderedPageBreak/>
        <w:t>كني!»1</w:t>
      </w:r>
      <w:r w:rsidRPr="00C06DC9">
        <w:rPr>
          <w:rFonts w:ascii="Tahoma" w:eastAsia="Times New Roman" w:hAnsi="Tahoma" w:cs="B Lotus"/>
          <w:color w:val="000000"/>
          <w:sz w:val="28"/>
          <w:szCs w:val="28"/>
          <w:rtl/>
        </w:rPr>
        <w:br/>
        <w:t>مطلب فوق جريان مشهوري است كه با نقل‌هاي مكرّري در كتب اهل سنّت آمده است. در يكي از اين روايات در تاريخ طبري آمده است؛ روزي شخصي به علي (عليه السلام) گفت: اي امير مؤمنان، با چه ملاكي تو وارث پسر عموي خود شدي و حال آن كه عموي تو عبّاس نتوانست در مقابل تو ادّعايي كند؟ علي (عليه السلام) براي آن شخص ماجراي علني شدن دعوت پيامبر (صلّي الله عليه وآله) و معرّفي او را در آن روز شرح داد و سپس يادآور شد كه به اين دليل بود كه پس از مرگ رسول خدا (صلّي الله عليه وآله) ، من وارث او شدم نه عموي من.(2)</w:t>
      </w:r>
      <w:r w:rsidRPr="00C06DC9">
        <w:rPr>
          <w:rFonts w:ascii="Tahoma" w:eastAsia="Times New Roman" w:hAnsi="Tahoma" w:cs="B Lotus"/>
          <w:color w:val="000000"/>
          <w:sz w:val="28"/>
          <w:szCs w:val="28"/>
          <w:rtl/>
        </w:rPr>
        <w:br/>
        <w:t>با تأمّل در روايتي كه گذشت دو مطلب مهم به شرح زير فهميده مي‌شود:</w:t>
      </w:r>
      <w:r w:rsidRPr="00C06DC9">
        <w:rPr>
          <w:rFonts w:ascii="Tahoma" w:eastAsia="Times New Roman" w:hAnsi="Tahoma" w:cs="B Lotus"/>
          <w:color w:val="000000"/>
          <w:sz w:val="28"/>
          <w:szCs w:val="28"/>
          <w:rtl/>
        </w:rPr>
        <w:br/>
        <w:t>1 ـ خويشان رسول خدا (صلّي الله عليه وآله) دعوت پيامبر (صلّي الله عليه وآله) را به يك حادثة ناپايدار و گذرا بيشتر تصور كردند تا امري پايدار و ماندني. چه، اگر احتمال موفقيتي براي رسول</w:t>
      </w:r>
      <w:r w:rsidRPr="00C06DC9">
        <w:rPr>
          <w:rFonts w:ascii="Tahoma" w:eastAsia="Times New Roman" w:hAnsi="Tahoma" w:cs="B Lotus"/>
          <w:color w:val="000000"/>
          <w:sz w:val="28"/>
          <w:szCs w:val="28"/>
          <w:rtl/>
        </w:rPr>
        <w:br/>
        <w:t>1 . تاريخ طبري، 2/321؛ و نيز مجمع البيان، 7/322</w:t>
      </w:r>
      <w:r w:rsidRPr="00C06DC9">
        <w:rPr>
          <w:rFonts w:ascii="Tahoma" w:eastAsia="Times New Roman" w:hAnsi="Tahoma" w:cs="B Lotus"/>
          <w:color w:val="000000"/>
          <w:sz w:val="28"/>
          <w:szCs w:val="28"/>
          <w:rtl/>
        </w:rPr>
        <w:br/>
        <w:t>2 . تاريخ طبري، 2/322</w:t>
      </w:r>
      <w:r w:rsidRPr="00C06DC9">
        <w:rPr>
          <w:rFonts w:ascii="Tahoma" w:eastAsia="Times New Roman" w:hAnsi="Tahoma" w:cs="B Lotus"/>
          <w:color w:val="000000"/>
          <w:sz w:val="28"/>
          <w:szCs w:val="28"/>
          <w:rtl/>
        </w:rPr>
        <w:br/>
        <w:t>________________________________________ 53 ________________________________________</w:t>
      </w:r>
      <w:r w:rsidRPr="00C06DC9">
        <w:rPr>
          <w:rFonts w:ascii="Tahoma" w:eastAsia="Times New Roman" w:hAnsi="Tahoma" w:cs="B Lotus"/>
          <w:color w:val="000000"/>
          <w:sz w:val="28"/>
          <w:szCs w:val="28"/>
          <w:rtl/>
        </w:rPr>
        <w:br/>
        <w:t>خدا (صلّي الله عليه وآله) مي‌دادند بعيد نبود كه از باب آينده‌نگري و حفظ منافع قومي و قبيله‌اي، برخي به رسول خدا (صلّي الله عليه وآله) ايمان آورند.</w:t>
      </w:r>
      <w:r w:rsidRPr="00C06DC9">
        <w:rPr>
          <w:rFonts w:ascii="Tahoma" w:eastAsia="Times New Roman" w:hAnsi="Tahoma" w:cs="B Lotus"/>
          <w:color w:val="000000"/>
          <w:sz w:val="28"/>
          <w:szCs w:val="28"/>
          <w:rtl/>
        </w:rPr>
        <w:br/>
        <w:t>2 ـ بيان موقعيت علي (عليه السلام) به عنوان برادر، وصي و جانشين رسول خدا (صلّي الله عليه وآله) از همان آغاز مورد توجه خدا و رسول (صلّي الله عليه وآله) بوده است و از ا ين رو دعوت مردم به اصل دين با معرّفي علي (عليه السلام) به عنوان جانشين آيندة رسول گرامي همراه بود.</w:t>
      </w:r>
      <w:r w:rsidRPr="00C06DC9">
        <w:rPr>
          <w:rFonts w:ascii="Tahoma" w:eastAsia="Times New Roman" w:hAnsi="Tahoma" w:cs="B Lotus"/>
          <w:color w:val="000000"/>
          <w:sz w:val="28"/>
          <w:szCs w:val="28"/>
          <w:rtl/>
        </w:rPr>
        <w:br/>
        <w:t>10 ـ اهل بيت پيامبر (صلّي الله عليه وآله) در كتاب خدا</w:t>
      </w:r>
      <w:r w:rsidRPr="00C06DC9">
        <w:rPr>
          <w:rFonts w:ascii="Tahoma" w:eastAsia="Times New Roman" w:hAnsi="Tahoma" w:cs="B Lotus"/>
          <w:color w:val="000000"/>
          <w:sz w:val="28"/>
          <w:szCs w:val="28"/>
          <w:rtl/>
        </w:rPr>
        <w:br/>
        <w:t>{إِنَّما يُرِيدُ اللَّهُ لِيُذْهِبَ عَنْكُمُ الرِّجْسَ أَهْلَ الْبَيْتِ وَيُطَهِّرَكُمْ تَطْهِيراً}1</w:t>
      </w:r>
      <w:r w:rsidRPr="00C06DC9">
        <w:rPr>
          <w:rFonts w:ascii="Tahoma" w:eastAsia="Times New Roman" w:hAnsi="Tahoma" w:cs="B Lotus"/>
          <w:color w:val="000000"/>
          <w:sz w:val="28"/>
          <w:szCs w:val="28"/>
          <w:rtl/>
        </w:rPr>
        <w:br/>
        <w:t>يعني: «جز اين نيست كه خداوند اراده فرموده تا زشتي و پليدي را از شما اهل بيت بزدايد و شما را از هر جهت (و از هر شائبه‌اي) پاك سازد.»</w:t>
      </w:r>
      <w:r w:rsidRPr="00C06DC9">
        <w:rPr>
          <w:rFonts w:ascii="Tahoma" w:eastAsia="Times New Roman" w:hAnsi="Tahoma" w:cs="B Lotus"/>
          <w:color w:val="000000"/>
          <w:sz w:val="28"/>
          <w:szCs w:val="28"/>
          <w:rtl/>
        </w:rPr>
        <w:br/>
        <w:t>شرح و توضيح: مفاد اين آيه بدون هيچ ترديدي اثبات كنندة عصمت براي اهل بيت (عليهم السلام) است. زيرا تعبير «رجس» در آيه به معناي آلودگي فكري و روحي است نه آلودگي جسمي و ظاهري. پاك كردن آلودگي جسمي</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الاحزاب، 33</w:t>
      </w:r>
      <w:r w:rsidRPr="00C06DC9">
        <w:rPr>
          <w:rFonts w:ascii="Tahoma" w:eastAsia="Times New Roman" w:hAnsi="Tahoma" w:cs="B Lotus"/>
          <w:color w:val="000000"/>
          <w:sz w:val="28"/>
          <w:szCs w:val="28"/>
          <w:rtl/>
        </w:rPr>
        <w:br/>
        <w:t xml:space="preserve">________________________________________ 54 </w:t>
      </w:r>
      <w:r w:rsidRPr="00C06DC9">
        <w:rPr>
          <w:rFonts w:ascii="Tahoma" w:eastAsia="Times New Roman" w:hAnsi="Tahoma" w:cs="B Lotus"/>
          <w:color w:val="000000"/>
          <w:sz w:val="28"/>
          <w:szCs w:val="28"/>
          <w:rtl/>
        </w:rPr>
        <w:lastRenderedPageBreak/>
        <w:t>________________________________________</w:t>
      </w:r>
      <w:r w:rsidRPr="00C06DC9">
        <w:rPr>
          <w:rFonts w:ascii="Tahoma" w:eastAsia="Times New Roman" w:hAnsi="Tahoma" w:cs="B Lotus"/>
          <w:color w:val="000000"/>
          <w:sz w:val="28"/>
          <w:szCs w:val="28"/>
          <w:rtl/>
        </w:rPr>
        <w:br/>
        <w:t>توسط هر شخصي امكان پذير است و نياز به ارادة خداوند آن هم با قيد انحصاري «انّما» ندارد.</w:t>
      </w:r>
      <w:r w:rsidRPr="00C06DC9">
        <w:rPr>
          <w:rFonts w:ascii="Tahoma" w:eastAsia="Times New Roman" w:hAnsi="Tahoma" w:cs="B Lotus"/>
          <w:color w:val="000000"/>
          <w:sz w:val="28"/>
          <w:szCs w:val="28"/>
          <w:rtl/>
        </w:rPr>
        <w:br/>
        <w:t>ضمناً در آية شريفة بحث از اعمال ارادة خداوند دربارة گروه خاصّي به نام اهل‌بيت پيامبر (صلّي الله عليه وآله) است و بحث مهم در اين آيه تعيين مصاديق اهل بيت است كه البته در زمان نزول آيه جز علي، فاطمه، حسن و حسين (عليهم السلام) ، نبوده‌اند.</w:t>
      </w:r>
      <w:r w:rsidRPr="00C06DC9">
        <w:rPr>
          <w:rFonts w:ascii="Tahoma" w:eastAsia="Times New Roman" w:hAnsi="Tahoma" w:cs="B Lotus"/>
          <w:color w:val="000000"/>
          <w:sz w:val="28"/>
          <w:szCs w:val="28"/>
          <w:rtl/>
        </w:rPr>
        <w:br/>
        <w:t>ممكن است كساني تصوّر كنند كه چون قبل و بعد از آية تطهير در سورة احزاب، سخن از همسران رسول خدا (صلّي الله عليه وآله) به ميان آمده، آنان نيز علي القاعده مشمول تعبير «اهل بيت» قرار گرفته و با مصاديق ذكر شده در شئوني چون عصمت شريك باشند، امّا اين تصوّر به دلايل متعدّدي درست نيست، از جمله (عليهم السلام) روايت‌هايي كه در كتب اهل سنّت آن هم از جانب برخي از همسران رسول خدا (صلّي الله عليه وآله) وارد شده، نشان مي‌دهد كه اين آيه فقط در شأن علي، فاطمه، حسن و حسين (عليهم السلام) نازل شده است، نه كس ديگر.</w:t>
      </w:r>
      <w:r w:rsidRPr="00C06DC9">
        <w:rPr>
          <w:rFonts w:ascii="Tahoma" w:eastAsia="Times New Roman" w:hAnsi="Tahoma" w:cs="B Lotus"/>
          <w:color w:val="000000"/>
          <w:sz w:val="28"/>
          <w:szCs w:val="28"/>
          <w:rtl/>
        </w:rPr>
        <w:br/>
        <w:t>از جمله ترمذي در كتاب سنن خود از امّ سلمه روايت مي‌كند كه او گفت: آية تطهير در خانة من نازل شد و در پي آن رسول خدا (صلّي الله عليه وآله) به دنبال علي، فاطمه، حسن و حسين (عليهم السلام) فرستاد و پس از آن، آنان را در زير عبايي جمع كرد و عرض كرد: «پروردگارا، اينان اهل بيت</w:t>
      </w:r>
      <w:r w:rsidRPr="00C06DC9">
        <w:rPr>
          <w:rFonts w:ascii="Tahoma" w:eastAsia="Times New Roman" w:hAnsi="Tahoma" w:cs="B Lotus"/>
          <w:color w:val="000000"/>
          <w:sz w:val="28"/>
          <w:szCs w:val="28"/>
          <w:rtl/>
        </w:rPr>
        <w:br/>
        <w:t>________________________________________ 55 ________________________________________</w:t>
      </w:r>
      <w:r w:rsidRPr="00C06DC9">
        <w:rPr>
          <w:rFonts w:ascii="Tahoma" w:eastAsia="Times New Roman" w:hAnsi="Tahoma" w:cs="B Lotus"/>
          <w:color w:val="000000"/>
          <w:sz w:val="28"/>
          <w:szCs w:val="28"/>
          <w:rtl/>
        </w:rPr>
        <w:br/>
        <w:t>من هستند. رجس و پليدي را از ايشان دور ساز و از هر جهت پاكيزه‌شان بگردان.» من (امّ سلمه) گفتم: اي نبي خدا آيا من با ايشانم؟ امّا پيامبر (صلّي الله عليه وآله) به من فرمودند: در جاي خود باش كه تو فردي عاقبت بخيري.(1)</w:t>
      </w:r>
      <w:r w:rsidRPr="00C06DC9">
        <w:rPr>
          <w:rFonts w:ascii="Tahoma" w:eastAsia="Times New Roman" w:hAnsi="Tahoma" w:cs="B Lotus"/>
          <w:color w:val="000000"/>
          <w:sz w:val="28"/>
          <w:szCs w:val="28"/>
          <w:rtl/>
        </w:rPr>
        <w:br/>
        <w:t>ترمذي در روايت ديگر از قول انس بن مالك نقل كرده است: (پس از نزول آية تطهير) پيامبر (صلّي الله عليه وآله) تا شش ماه به هنگام نماز صبح از كنار خانة‌ فاطمه (عليها السلام) مي‌گذشت و آنان را به اين صورت براي نماز صدا مي‌كرد:</w:t>
      </w:r>
      <w:r w:rsidRPr="00C06DC9">
        <w:rPr>
          <w:rFonts w:ascii="Tahoma" w:eastAsia="Times New Roman" w:hAnsi="Tahoma" w:cs="B Lotus"/>
          <w:color w:val="000000"/>
          <w:sz w:val="28"/>
          <w:szCs w:val="28"/>
          <w:rtl/>
        </w:rPr>
        <w:br/>
        <w:t>«الصلاة يا اهل البيت انّما يريد الله ليذهب عنكم الرجس اهل البيت و يطهّركم تطهيرا»2</w:t>
      </w:r>
      <w:r w:rsidRPr="00C06DC9">
        <w:rPr>
          <w:rFonts w:ascii="Tahoma" w:eastAsia="Times New Roman" w:hAnsi="Tahoma" w:cs="B Lotus"/>
          <w:color w:val="000000"/>
          <w:sz w:val="28"/>
          <w:szCs w:val="28"/>
          <w:rtl/>
        </w:rPr>
        <w:br/>
        <w:t>و مقصود رسول خدا (صلّي الله عليه وآله) از اين تكرار آن بود كه همگان بدانند «اهل بيت» مصاديقي جز علي، فاطمه، حسن و حسين (عليهم السلام) ندارد.</w:t>
      </w:r>
      <w:r w:rsidRPr="00C06DC9">
        <w:rPr>
          <w:rFonts w:ascii="Tahoma" w:eastAsia="Times New Roman" w:hAnsi="Tahoma" w:cs="B Lotus"/>
          <w:color w:val="000000"/>
          <w:sz w:val="28"/>
          <w:szCs w:val="28"/>
          <w:rtl/>
        </w:rPr>
        <w:br/>
        <w:t>11 ـ پاداش رسالت</w:t>
      </w:r>
      <w:r w:rsidRPr="00C06DC9">
        <w:rPr>
          <w:rFonts w:ascii="Tahoma" w:eastAsia="Times New Roman" w:hAnsi="Tahoma" w:cs="B Lotus"/>
          <w:color w:val="000000"/>
          <w:sz w:val="28"/>
          <w:szCs w:val="28"/>
          <w:rtl/>
        </w:rPr>
        <w:br/>
        <w:t>(قُلْ لا أَسْئَلُكُمْ عَلَيْهِ أَجْراً إِلاَّ الْمَوَدَّةَ فِي الْقُرْبي)</w:t>
      </w:r>
      <w:r w:rsidRPr="00C06DC9">
        <w:rPr>
          <w:rFonts w:ascii="Tahoma" w:eastAsia="Times New Roman" w:hAnsi="Tahoma" w:cs="B Lotus"/>
          <w:color w:val="000000"/>
          <w:sz w:val="28"/>
          <w:szCs w:val="28"/>
          <w:rtl/>
        </w:rPr>
        <w:br/>
        <w:t>يعني: «بگو هيچ پاداشي از شما (بر رسالتم) نمي‌خواهم، جز دوست داشتن نزديكانم.»</w:t>
      </w:r>
      <w:r w:rsidRPr="00C06DC9">
        <w:rPr>
          <w:rFonts w:ascii="Tahoma" w:eastAsia="Times New Roman" w:hAnsi="Tahoma" w:cs="B Lotus"/>
          <w:color w:val="000000"/>
          <w:sz w:val="28"/>
          <w:szCs w:val="28"/>
          <w:rtl/>
        </w:rPr>
        <w:br/>
        <w:t>توضيح آيه را با طرح دو سؤال آغاز مي‌كنيم:</w:t>
      </w:r>
      <w:r w:rsidRPr="00C06DC9">
        <w:rPr>
          <w:rFonts w:ascii="Tahoma" w:eastAsia="Times New Roman" w:hAnsi="Tahoma" w:cs="B Lotus"/>
          <w:color w:val="000000"/>
          <w:sz w:val="28"/>
          <w:szCs w:val="28"/>
          <w:rtl/>
        </w:rPr>
        <w:br/>
      </w:r>
      <w:r w:rsidRPr="00C06DC9">
        <w:rPr>
          <w:rFonts w:ascii="Tahoma" w:eastAsia="Times New Roman" w:hAnsi="Tahoma" w:cs="B Lotus"/>
          <w:color w:val="000000"/>
          <w:sz w:val="28"/>
          <w:szCs w:val="28"/>
          <w:rtl/>
        </w:rPr>
        <w:lastRenderedPageBreak/>
        <w:t>ــــــــــــــــــــــــــــــــــ</w:t>
      </w:r>
      <w:r w:rsidRPr="00C06DC9">
        <w:rPr>
          <w:rFonts w:ascii="Tahoma" w:eastAsia="Times New Roman" w:hAnsi="Tahoma" w:cs="B Lotus"/>
          <w:color w:val="000000"/>
          <w:sz w:val="28"/>
          <w:szCs w:val="28"/>
          <w:rtl/>
        </w:rPr>
        <w:br/>
        <w:t>1 . همان، 5/328 و 622 و 657</w:t>
      </w:r>
      <w:r w:rsidRPr="00C06DC9">
        <w:rPr>
          <w:rFonts w:ascii="Tahoma" w:eastAsia="Times New Roman" w:hAnsi="Tahoma" w:cs="B Lotus"/>
          <w:color w:val="000000"/>
          <w:sz w:val="28"/>
          <w:szCs w:val="28"/>
          <w:rtl/>
        </w:rPr>
        <w:br/>
        <w:t>2 . سنن ترمذي، 5/328</w:t>
      </w:r>
      <w:r w:rsidRPr="00C06DC9">
        <w:rPr>
          <w:rFonts w:ascii="Tahoma" w:eastAsia="Times New Roman" w:hAnsi="Tahoma" w:cs="B Lotus"/>
          <w:color w:val="000000"/>
          <w:sz w:val="28"/>
          <w:szCs w:val="28"/>
          <w:rtl/>
        </w:rPr>
        <w:br/>
        <w:t>________________________________________ 56 ________________________________________</w:t>
      </w:r>
      <w:r w:rsidRPr="00C06DC9">
        <w:rPr>
          <w:rFonts w:ascii="Tahoma" w:eastAsia="Times New Roman" w:hAnsi="Tahoma" w:cs="B Lotus"/>
          <w:color w:val="000000"/>
          <w:sz w:val="28"/>
          <w:szCs w:val="28"/>
          <w:rtl/>
        </w:rPr>
        <w:br/>
        <w:t>ـ آيا پيامبران الهي در قبال زحمات طاقت فرساي خود ـ براي هدايت بشر ـ طالب مزد بوده‌اند؟</w:t>
      </w:r>
      <w:r w:rsidRPr="00C06DC9">
        <w:rPr>
          <w:rFonts w:ascii="Tahoma" w:eastAsia="Times New Roman" w:hAnsi="Tahoma" w:cs="B Lotus"/>
          <w:color w:val="000000"/>
          <w:sz w:val="28"/>
          <w:szCs w:val="28"/>
          <w:rtl/>
        </w:rPr>
        <w:br/>
        <w:t>ـ آيا به فرض طلب مزد، انسان‌ها قادرند اجر و مزد پيامبران را بپردازند؟</w:t>
      </w:r>
      <w:r w:rsidRPr="00C06DC9">
        <w:rPr>
          <w:rFonts w:ascii="Tahoma" w:eastAsia="Times New Roman" w:hAnsi="Tahoma" w:cs="B Lotus"/>
          <w:color w:val="000000"/>
          <w:sz w:val="28"/>
          <w:szCs w:val="28"/>
          <w:rtl/>
        </w:rPr>
        <w:br/>
        <w:t>مراجعه به آيات قرآن نشان مي‌دهد كه پاسخ هر دو سؤال منفي است. در سورة شعراء از زبان پنج تن از پيامبران آمده است كه:</w:t>
      </w:r>
      <w:r w:rsidRPr="00C06DC9">
        <w:rPr>
          <w:rFonts w:ascii="Tahoma" w:eastAsia="Times New Roman" w:hAnsi="Tahoma" w:cs="B Lotus"/>
          <w:color w:val="000000"/>
          <w:sz w:val="28"/>
          <w:szCs w:val="28"/>
          <w:rtl/>
        </w:rPr>
        <w:br/>
        <w:t>{وَ ما أَسْئَلُكُمْ عَلَيْهِ مِنْ أَجْرٍ إِنْ أَجْرِيَ إِلاَّ عَلي رَبِّ الْعالَمِينَ}1</w:t>
      </w:r>
      <w:r w:rsidRPr="00C06DC9">
        <w:rPr>
          <w:rFonts w:ascii="Tahoma" w:eastAsia="Times New Roman" w:hAnsi="Tahoma" w:cs="B Lotus"/>
          <w:color w:val="000000"/>
          <w:sz w:val="28"/>
          <w:szCs w:val="28"/>
          <w:rtl/>
        </w:rPr>
        <w:br/>
        <w:t>و اين آيه نشان مي‌دهد كه نه تنها پيامبران خواهان پاداش ـ به ويژه مزد مادي ـ نبوده‌اند كه انسان نيز قادر به جبران زحمات پيامبران نيست. در آية ديگري آمده است:</w:t>
      </w:r>
      <w:r w:rsidRPr="00C06DC9">
        <w:rPr>
          <w:rFonts w:ascii="Tahoma" w:eastAsia="Times New Roman" w:hAnsi="Tahoma" w:cs="B Lotus"/>
          <w:color w:val="000000"/>
          <w:sz w:val="28"/>
          <w:szCs w:val="28"/>
          <w:rtl/>
        </w:rPr>
        <w:br/>
        <w:t>«بگو من در برابر ابلاغ رسالت، پاداشي از شما مطالبه نمي‌كنم مگر آن كه كساني بخواهند راهي به سوي پروردگارشان برگزينند.»2</w:t>
      </w:r>
      <w:r w:rsidRPr="00C06DC9">
        <w:rPr>
          <w:rFonts w:ascii="Tahoma" w:eastAsia="Times New Roman" w:hAnsi="Tahoma" w:cs="B Lotus"/>
          <w:color w:val="000000"/>
          <w:sz w:val="28"/>
          <w:szCs w:val="28"/>
          <w:rtl/>
        </w:rPr>
        <w:br/>
        <w:t>كه در اين آيه رهيابي انسان به سوي كمال نوعي پاداش براي پيامبر (صلّي الله عليه وآله) اعلام شده است.</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الشعراء، 109؛ از زبان حضرت نوح، 127 از زبان حضرت هود، 145؛ از زبان حضرت صالح، 164؛ از زبان حضرت لوط و 180، از زبان حضرت شعيب (عليه السلام)</w:t>
      </w:r>
      <w:r w:rsidRPr="00C06DC9">
        <w:rPr>
          <w:rFonts w:ascii="Tahoma" w:eastAsia="Times New Roman" w:hAnsi="Tahoma" w:cs="B Lotus"/>
          <w:color w:val="000000"/>
          <w:sz w:val="28"/>
          <w:szCs w:val="28"/>
          <w:rtl/>
        </w:rPr>
        <w:br/>
        <w:t>2 . الفرقان، 57</w:t>
      </w:r>
      <w:r w:rsidRPr="00C06DC9">
        <w:rPr>
          <w:rFonts w:ascii="Tahoma" w:eastAsia="Times New Roman" w:hAnsi="Tahoma" w:cs="B Lotus"/>
          <w:color w:val="000000"/>
          <w:sz w:val="28"/>
          <w:szCs w:val="28"/>
          <w:rtl/>
        </w:rPr>
        <w:br/>
        <w:t>________________________________________ 57 ________________________________________</w:t>
      </w:r>
      <w:r w:rsidRPr="00C06DC9">
        <w:rPr>
          <w:rFonts w:ascii="Tahoma" w:eastAsia="Times New Roman" w:hAnsi="Tahoma" w:cs="B Lotus"/>
          <w:color w:val="000000"/>
          <w:sz w:val="28"/>
          <w:szCs w:val="28"/>
          <w:rtl/>
        </w:rPr>
        <w:br/>
        <w:t>امّا در اين ميان آيه‌اي در سورة شوريَ وارد شده است كه از مردم دعوت مي‌كند كه پاداش رسالت پيامبر را در نظر گرفته و آن را ادا كنند و اين پاداش چيزي جز مودّت و دوستي نسبت به ذي القرباي پيامبر (صلّي الله عليه وآله) نيست كه خداوند از رسولش خواسته است آن را به اطلاع همگان برساند.</w:t>
      </w:r>
      <w:r w:rsidRPr="00C06DC9">
        <w:rPr>
          <w:rFonts w:ascii="Tahoma" w:eastAsia="Times New Roman" w:hAnsi="Tahoma" w:cs="B Lotus"/>
          <w:color w:val="000000"/>
          <w:sz w:val="28"/>
          <w:szCs w:val="28"/>
          <w:rtl/>
        </w:rPr>
        <w:br/>
        <w:t>امّا مصداق «قربيَ» در آية واقع در سورة شوري چه كساني هستند؟</w:t>
      </w:r>
      <w:r w:rsidRPr="00C06DC9">
        <w:rPr>
          <w:rFonts w:ascii="Tahoma" w:eastAsia="Times New Roman" w:hAnsi="Tahoma" w:cs="B Lotus"/>
          <w:color w:val="000000"/>
          <w:sz w:val="28"/>
          <w:szCs w:val="28"/>
          <w:rtl/>
        </w:rPr>
        <w:br/>
        <w:t>برخي مانند ابن كثير با نقل سخني از ابن عبّاس كلمة «قربيَ» را بر قريش تطبيق داده و متعرّض شده‌اند كه خانواده‌اي در قريش نبود، مگر آنكه بين او و رسول خدا (صلّي الله عليه وآله) پيوندي برقرار بود.(1) ابن كثير خود كلمة «قربيَ» را به معناي مصدري در نظر گرفته و آيه را چنين تفسير كرده است:</w:t>
      </w:r>
      <w:r w:rsidRPr="00C06DC9">
        <w:rPr>
          <w:rFonts w:ascii="Tahoma" w:eastAsia="Times New Roman" w:hAnsi="Tahoma" w:cs="B Lotus"/>
          <w:color w:val="000000"/>
          <w:sz w:val="28"/>
          <w:szCs w:val="28"/>
          <w:rtl/>
        </w:rPr>
        <w:br/>
        <w:t xml:space="preserve">«بگو اي پيامبر من در قبال رسالتم از شما مزدي نمي‌خواهم لكن به سبب قرابتي كه بين من و شما وجود </w:t>
      </w:r>
      <w:r w:rsidRPr="00C06DC9">
        <w:rPr>
          <w:rFonts w:ascii="Tahoma" w:eastAsia="Times New Roman" w:hAnsi="Tahoma" w:cs="B Lotus"/>
          <w:color w:val="000000"/>
          <w:sz w:val="28"/>
          <w:szCs w:val="28"/>
          <w:rtl/>
        </w:rPr>
        <w:lastRenderedPageBreak/>
        <w:t>دارد، مرا آزار مكنيد».(2)</w:t>
      </w:r>
      <w:r w:rsidRPr="00C06DC9">
        <w:rPr>
          <w:rFonts w:ascii="Tahoma" w:eastAsia="Times New Roman" w:hAnsi="Tahoma" w:cs="B Lotus"/>
          <w:color w:val="000000"/>
          <w:sz w:val="28"/>
          <w:szCs w:val="28"/>
          <w:rtl/>
        </w:rPr>
        <w:br/>
        <w:t>در مقابل، برخي ديگر از مفسران، مانند زمخشري و فخر رازي «القربيَ» را به معناي خويشان پيامبر (صلّي الله عليه وآله) گرفته و مصداق آن را بر علي،‌ فاطمه، حسن و حسين (عليهم السلام)</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تفسير القرآن العظيم، 4/121</w:t>
      </w:r>
      <w:r w:rsidRPr="00C06DC9">
        <w:rPr>
          <w:rFonts w:ascii="Tahoma" w:eastAsia="Times New Roman" w:hAnsi="Tahoma" w:cs="B Lotus"/>
          <w:color w:val="000000"/>
          <w:sz w:val="28"/>
          <w:szCs w:val="28"/>
          <w:rtl/>
        </w:rPr>
        <w:br/>
        <w:t>2 . همان، 4/121</w:t>
      </w:r>
      <w:r w:rsidRPr="00C06DC9">
        <w:rPr>
          <w:rFonts w:ascii="Tahoma" w:eastAsia="Times New Roman" w:hAnsi="Tahoma" w:cs="B Lotus"/>
          <w:color w:val="000000"/>
          <w:sz w:val="28"/>
          <w:szCs w:val="28"/>
          <w:rtl/>
        </w:rPr>
        <w:br/>
        <w:t>________________________________________ 58 ________________________________________</w:t>
      </w:r>
      <w:r w:rsidRPr="00C06DC9">
        <w:rPr>
          <w:rFonts w:ascii="Tahoma" w:eastAsia="Times New Roman" w:hAnsi="Tahoma" w:cs="B Lotus"/>
          <w:color w:val="000000"/>
          <w:sz w:val="28"/>
          <w:szCs w:val="28"/>
          <w:rtl/>
        </w:rPr>
        <w:br/>
        <w:t>منطبق كرده اند.</w:t>
      </w:r>
      <w:r w:rsidRPr="00C06DC9">
        <w:rPr>
          <w:rFonts w:ascii="Tahoma" w:eastAsia="Times New Roman" w:hAnsi="Tahoma" w:cs="B Lotus"/>
          <w:color w:val="000000"/>
          <w:sz w:val="28"/>
          <w:szCs w:val="28"/>
          <w:rtl/>
        </w:rPr>
        <w:br/>
        <w:t>زمخشري نوشته است: در روايت است كه چون آية: (قُلْ لا أَسْئَلُكُمْ عَلَيْهِ أَجْراً إِلاَّ الْمَوَدَّةَ فِي الْقُرْبي) نازل شد، اصحاب گفتند: اي رسول خدا، خويشان تو كه مودّت آنان بر ما واجب است چه كساني هستند؟</w:t>
      </w:r>
      <w:r w:rsidRPr="00C06DC9">
        <w:rPr>
          <w:rFonts w:ascii="Tahoma" w:eastAsia="Times New Roman" w:hAnsi="Tahoma" w:cs="B Lotus"/>
          <w:color w:val="000000"/>
          <w:sz w:val="28"/>
          <w:szCs w:val="28"/>
          <w:rtl/>
        </w:rPr>
        <w:br/>
        <w:t>پيامبر (صلّي الله عليه وآله) فرمود: «علي، فاطمه و دو پسرشان»</w:t>
      </w:r>
      <w:r w:rsidRPr="00C06DC9">
        <w:rPr>
          <w:rFonts w:ascii="Tahoma" w:eastAsia="Times New Roman" w:hAnsi="Tahoma" w:cs="B Lotus"/>
          <w:color w:val="000000"/>
          <w:sz w:val="28"/>
          <w:szCs w:val="28"/>
          <w:rtl/>
        </w:rPr>
        <w:br/>
        <w:t>زمخشري سپس به نقل حديث مفصّلي در دوستي آل محمد (عليهم السلام) مي‌پردازد كه با اين عبارت شروع مي‌شود:</w:t>
      </w:r>
      <w:r w:rsidRPr="00C06DC9">
        <w:rPr>
          <w:rFonts w:ascii="Tahoma" w:eastAsia="Times New Roman" w:hAnsi="Tahoma" w:cs="B Lotus"/>
          <w:color w:val="000000"/>
          <w:sz w:val="28"/>
          <w:szCs w:val="28"/>
          <w:rtl/>
        </w:rPr>
        <w:br/>
        <w:t>«قال رسول الله: من مات علي حبّ آل محمد مات شهيداً، الا و من مات علي حبّ آل محمد مات مغفوراً له،....»1</w:t>
      </w:r>
      <w:r w:rsidRPr="00C06DC9">
        <w:rPr>
          <w:rFonts w:ascii="Tahoma" w:eastAsia="Times New Roman" w:hAnsi="Tahoma" w:cs="B Lotus"/>
          <w:color w:val="000000"/>
          <w:sz w:val="28"/>
          <w:szCs w:val="28"/>
          <w:rtl/>
        </w:rPr>
        <w:br/>
        <w:t>فخر رازي پس از ذكر همين مطالب مي‌گويد: اين عقيدة زمخشري بود كه از نظر گذشت. امّا من معتقدم: آل محمد عبارت از كسي است كه امر آنها به رسول خدا (صلّي الله عليه وآله) باز مي‌گردد و شك نيست كه فاطمه، علي، حسن و حسين (عليهم السلام) بيشترين تعلق و بستگي را به رسول خدا (صلّي الله عليه وآله) داشته‌اند و لذا است كه آنان مصداق «آل» قرار مي‌گيرند و در عظمت آل محمد همين بس كه: اوّلاً، آنان ـ يعني علي، فاطمه، حسن و حسين (عليهم السلام) ـ خود محبوب رسول خدا (صلّي الله عليه وآله) بوده‌اند. پس دوستي آنها بر امّت واجب</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الكشّاف، 4/220</w:t>
      </w:r>
      <w:r w:rsidRPr="00C06DC9">
        <w:rPr>
          <w:rFonts w:ascii="Tahoma" w:eastAsia="Times New Roman" w:hAnsi="Tahoma" w:cs="B Lotus"/>
          <w:color w:val="000000"/>
          <w:sz w:val="28"/>
          <w:szCs w:val="28"/>
          <w:rtl/>
        </w:rPr>
        <w:br/>
        <w:t>________________________________________ 59 ________________________________________</w:t>
      </w:r>
      <w:r w:rsidRPr="00C06DC9">
        <w:rPr>
          <w:rFonts w:ascii="Tahoma" w:eastAsia="Times New Roman" w:hAnsi="Tahoma" w:cs="B Lotus"/>
          <w:color w:val="000000"/>
          <w:sz w:val="28"/>
          <w:szCs w:val="28"/>
          <w:rtl/>
        </w:rPr>
        <w:br/>
        <w:t>است.</w:t>
      </w:r>
      <w:r w:rsidRPr="00C06DC9">
        <w:rPr>
          <w:rFonts w:ascii="Tahoma" w:eastAsia="Times New Roman" w:hAnsi="Tahoma" w:cs="B Lotus"/>
          <w:color w:val="000000"/>
          <w:sz w:val="28"/>
          <w:szCs w:val="28"/>
          <w:rtl/>
        </w:rPr>
        <w:br/>
        <w:t>ثانياً، آنان در تشهد نماز، در كنار رسول الله مخصوص به دعا شده‌اند كه: «اللهم صل علي محمد و آل محمد»، كه اين نيز بر وجوب حب و دوستي آنان دلالت دارد.(1)</w:t>
      </w:r>
      <w:r w:rsidRPr="00C06DC9">
        <w:rPr>
          <w:rFonts w:ascii="Tahoma" w:eastAsia="Times New Roman" w:hAnsi="Tahoma" w:cs="B Lotus"/>
          <w:color w:val="000000"/>
          <w:sz w:val="28"/>
          <w:szCs w:val="28"/>
          <w:rtl/>
        </w:rPr>
        <w:br/>
      </w:r>
      <w:r w:rsidRPr="00C06DC9">
        <w:rPr>
          <w:rFonts w:ascii="Tahoma" w:eastAsia="Times New Roman" w:hAnsi="Tahoma" w:cs="B Lotus"/>
          <w:color w:val="000000"/>
          <w:sz w:val="28"/>
          <w:szCs w:val="28"/>
          <w:rtl/>
        </w:rPr>
        <w:lastRenderedPageBreak/>
        <w:t>12 ـ فضيلت انحصاري در انفاق ويژه</w:t>
      </w:r>
      <w:r w:rsidRPr="00C06DC9">
        <w:rPr>
          <w:rFonts w:ascii="Tahoma" w:eastAsia="Times New Roman" w:hAnsi="Tahoma" w:cs="B Lotus"/>
          <w:color w:val="000000"/>
          <w:sz w:val="28"/>
          <w:szCs w:val="28"/>
          <w:rtl/>
        </w:rPr>
        <w:br/>
        <w:t>(يا أَيُّهَا الَّذِينَ آمَنُوا إِذا ناجَيْتُمُ الرَّسُولَ فَقَدِّمُوا بَيْنَ يَدَيْ نَجْواكُمْ صَدَقَةً ذلِكَ خَيْرٌ لَكُمْ وَأَطْهَرُ فَإِنْ لَمْ تَجِدُوا فَإِنَّ اللَّهَ غَفُورٌ رَحِيمٌ)(2)</w:t>
      </w:r>
      <w:r w:rsidRPr="00C06DC9">
        <w:rPr>
          <w:rFonts w:ascii="Tahoma" w:eastAsia="Times New Roman" w:hAnsi="Tahoma" w:cs="B Lotus"/>
          <w:color w:val="000000"/>
          <w:sz w:val="28"/>
          <w:szCs w:val="28"/>
          <w:rtl/>
        </w:rPr>
        <w:br/>
        <w:t>يعني: «اي كساني كه ايمان آورده‌ايد؛ هنگامي كه مي‌خواهيد با رسول خدا (صلّي الله عليه وآله) نجوا كنيد (سخنان در گوشي بگوييد) قبل از آن صدقه‌اي بدهيد، اين كار براي شما بهتر و پاكيزه‌تر است. پس اگر چيزي نيافتيد، بدانيد كه خداوند آمرزنده و مهربان است.»</w:t>
      </w:r>
      <w:r w:rsidRPr="00C06DC9">
        <w:rPr>
          <w:rFonts w:ascii="Tahoma" w:eastAsia="Times New Roman" w:hAnsi="Tahoma" w:cs="B Lotus"/>
          <w:color w:val="000000"/>
          <w:sz w:val="28"/>
          <w:szCs w:val="28"/>
          <w:rtl/>
        </w:rPr>
        <w:br/>
        <w:t>اين آيه به آية نجوا معروف است. بنابر آنچه غالب مفسّران ـ از شيعه و سني ـ در تفاسير خود آورده‌اند: در بين اصحاب رسول خدا (صلّي الله عليه وآله) عده‌اي از ثروتمندان گاه و بيگاه خدمت رسول خدا (صلّي الله عليه وآله) آمده و با آن حضرت به</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مفاتيح الغيب، 27/166</w:t>
      </w:r>
      <w:r w:rsidRPr="00C06DC9">
        <w:rPr>
          <w:rFonts w:ascii="Tahoma" w:eastAsia="Times New Roman" w:hAnsi="Tahoma" w:cs="B Lotus"/>
          <w:color w:val="000000"/>
          <w:sz w:val="28"/>
          <w:szCs w:val="28"/>
          <w:rtl/>
        </w:rPr>
        <w:br/>
        <w:t>2 . المجادله، 12</w:t>
      </w:r>
      <w:r w:rsidRPr="00C06DC9">
        <w:rPr>
          <w:rFonts w:ascii="Tahoma" w:eastAsia="Times New Roman" w:hAnsi="Tahoma" w:cs="B Lotus"/>
          <w:color w:val="000000"/>
          <w:sz w:val="28"/>
          <w:szCs w:val="28"/>
          <w:rtl/>
        </w:rPr>
        <w:br/>
        <w:t>________________________________________ 60 ________________________________________</w:t>
      </w:r>
      <w:r w:rsidRPr="00C06DC9">
        <w:rPr>
          <w:rFonts w:ascii="Tahoma" w:eastAsia="Times New Roman" w:hAnsi="Tahoma" w:cs="B Lotus"/>
          <w:color w:val="000000"/>
          <w:sz w:val="28"/>
          <w:szCs w:val="28"/>
          <w:rtl/>
        </w:rPr>
        <w:br/>
        <w:t>نجوا مي‌پرداختند. اين كار علاوه بر آنكه وقت رسول خدا (صلّي الله عليه وآله) را مي‌گرفت، موجب امتيازي براي اغنيا و نگراني براي فقرا مي‌گشت، در اينجا بود كه آية نجوا نازل گرديد و به مؤمنان دستور داد كه قبل از ملاقات خصوصي با پيامبر (صلّي الله عليه وآله) ، صدقه‌اي به مستمندان بپردازند، اما اغنيا از نجوا خودداري كردند و در نتيجه صدقه‌اي هم پرداخت نگرديد. تا آنكه آية ديگري نازل گرديد كه: (أَ أَشْفَقْتُمْ أَنْ تُقَدِّمُوا بَيْنَ يَدَيْ نَجْواكُمْ صَدَقاتٍ...) يعني: آيا ترسيديد (فقير شويد) كه از دادن صدقات قبل از نجوا خودداري كرديد؟ و با اين آيه، آية قبل نسخ گرديد.(1)</w:t>
      </w:r>
      <w:r w:rsidRPr="00C06DC9">
        <w:rPr>
          <w:rFonts w:ascii="Tahoma" w:eastAsia="Times New Roman" w:hAnsi="Tahoma" w:cs="B Lotus"/>
          <w:color w:val="000000"/>
          <w:sz w:val="28"/>
          <w:szCs w:val="28"/>
          <w:rtl/>
        </w:rPr>
        <w:br/>
        <w:t>آنچه در مورد آية نجوا اهميت دارد، آن است كه تنها كسي كه به آية نجوا عمل كرد امير مؤمنان علي (عليه السلام) بود. بنا بر آنچه طبري آورده است علي (عليه السلام) خود فرموده است: آيه‌اي در كتاب خدا وجود دارد كه احدي قبل از من به آن عمل نكرده و احدي هم بعد از من به آن عمل نخواهد كرد و آن اينكه من يك دينار داشتم و آن را به ده درهم تبديل كردم و هر زمان مي‌خواستم با رسول خدا (صلّي الله عليه وآله) نجوا كنم، درهمي را صدقه مي‌دادم.(2)</w:t>
      </w:r>
      <w:r w:rsidRPr="00C06DC9">
        <w:rPr>
          <w:rFonts w:ascii="Tahoma" w:eastAsia="Times New Roman" w:hAnsi="Tahoma" w:cs="B Lotus"/>
          <w:color w:val="000000"/>
          <w:sz w:val="28"/>
          <w:szCs w:val="28"/>
          <w:rtl/>
        </w:rPr>
        <w:br/>
        <w:t>با توجه به اين حديث، عمل به آية نجوا يكي از</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مجمع البيان، 9/252؛ مفاتيح الغيب، 29/271؛ جامع البيان، 28/15</w:t>
      </w:r>
      <w:r w:rsidRPr="00C06DC9">
        <w:rPr>
          <w:rFonts w:ascii="Tahoma" w:eastAsia="Times New Roman" w:hAnsi="Tahoma" w:cs="B Lotus"/>
          <w:color w:val="000000"/>
          <w:sz w:val="28"/>
          <w:szCs w:val="28"/>
          <w:rtl/>
        </w:rPr>
        <w:br/>
        <w:t>2 . تفسير طبري، 28/15؛ و نيز: الدرالمنثور، 6/185؛ معالم التنزيل، 7/24؛ فتح القدير، 5/191</w:t>
      </w:r>
      <w:r w:rsidRPr="00C06DC9">
        <w:rPr>
          <w:rFonts w:ascii="Tahoma" w:eastAsia="Times New Roman" w:hAnsi="Tahoma" w:cs="B Lotus"/>
          <w:color w:val="000000"/>
          <w:sz w:val="28"/>
          <w:szCs w:val="28"/>
          <w:rtl/>
        </w:rPr>
        <w:br/>
      </w:r>
      <w:r w:rsidRPr="00C06DC9">
        <w:rPr>
          <w:rFonts w:ascii="Tahoma" w:eastAsia="Times New Roman" w:hAnsi="Tahoma" w:cs="B Lotus"/>
          <w:color w:val="000000"/>
          <w:sz w:val="28"/>
          <w:szCs w:val="28"/>
          <w:rtl/>
        </w:rPr>
        <w:lastRenderedPageBreak/>
        <w:t>________________________________________ 61 ________________________________________</w:t>
      </w:r>
      <w:r w:rsidRPr="00C06DC9">
        <w:rPr>
          <w:rFonts w:ascii="Tahoma" w:eastAsia="Times New Roman" w:hAnsi="Tahoma" w:cs="B Lotus"/>
          <w:color w:val="000000"/>
          <w:sz w:val="28"/>
          <w:szCs w:val="28"/>
          <w:rtl/>
        </w:rPr>
        <w:br/>
        <w:t>فضايل اختصاصي علي (عليه السلام) به شمار مي‌رود كه از همان زمان نزول آيه بر ديگر صحابه نيز اين فضيلت مخفي نماند، در اكثر تفاسير اهل سنت از قول عبدالله بن عمر روايت شده است كه او گفت: علي (عليه السلام) داراي سه فضيلت بود كه اگر يكي از آنها براي من حاصل مي‌گشت، آن فضيلت از شتران سرخ موي براي من بهتر بود. نخست تزويج آن حضرت با فاطمة زهرا (عليها السلام) ، ديگر دادن پرچم در روز خيبر به دست او و سوّم آيه نجوا.(1)</w:t>
      </w:r>
      <w:r w:rsidRPr="00C06DC9">
        <w:rPr>
          <w:rFonts w:ascii="Tahoma" w:eastAsia="Times New Roman" w:hAnsi="Tahoma" w:cs="B Lotus"/>
          <w:color w:val="000000"/>
          <w:sz w:val="28"/>
          <w:szCs w:val="28"/>
          <w:rtl/>
        </w:rPr>
        <w:br/>
        <w:t>با وجود اين، برخي از متعصبان اهل سنت كوشيده‌اند كه اين فضيلت را براي علي (عليه السلام) كم رنگ جلوه دهند. از جمله آنكه مي‌گويند: اگر بزرگان اهل صحابه اقدام به اين كار (پرداخت صدقه) نكردند، نيازي به آن نديدند و يا فرصت كافي نداشتند، يا فكر مي‌كردند مبادا باعث ناراحتي فقرا و وحشت اغنيا گردد. بنابراين اين كار موجب فضيلتي براي علي (عليه السلام) يا سلب فضيلتي از ديگران نمي‌گردد.(2)</w:t>
      </w:r>
      <w:r w:rsidRPr="00C06DC9">
        <w:rPr>
          <w:rFonts w:ascii="Tahoma" w:eastAsia="Times New Roman" w:hAnsi="Tahoma" w:cs="B Lotus"/>
          <w:color w:val="000000"/>
          <w:sz w:val="28"/>
          <w:szCs w:val="28"/>
          <w:rtl/>
        </w:rPr>
        <w:br/>
        <w:t>ولي گويا اين متعصبان به آية دوم توجه نكرده‌اند كه خداوند به عنوان سرزنش مي‌فرمايد: «آيا (از فقر) ترسيديد كه قبل از نجوا صدقاتي تقديم كنيد؟» علاوه بر آن در ذيل آيه، تعبير توبه به ميان آمده كه از آن استفاده مي‌شود</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اسدالغابه، 4/26؛ مجمع البيان، 9/252؛ معالم التنزيل، 7/44</w:t>
      </w:r>
      <w:r w:rsidRPr="00C06DC9">
        <w:rPr>
          <w:rFonts w:ascii="Tahoma" w:eastAsia="Times New Roman" w:hAnsi="Tahoma" w:cs="B Lotus"/>
          <w:color w:val="000000"/>
          <w:sz w:val="28"/>
          <w:szCs w:val="28"/>
          <w:rtl/>
        </w:rPr>
        <w:br/>
        <w:t>2 . مفاتيح الغيب، 29/272</w:t>
      </w:r>
      <w:r w:rsidRPr="00C06DC9">
        <w:rPr>
          <w:rFonts w:ascii="Tahoma" w:eastAsia="Times New Roman" w:hAnsi="Tahoma" w:cs="B Lotus"/>
          <w:color w:val="000000"/>
          <w:sz w:val="28"/>
          <w:szCs w:val="28"/>
          <w:rtl/>
        </w:rPr>
        <w:br/>
        <w:t>________________________________________ 62 ________________________________________</w:t>
      </w:r>
      <w:r w:rsidRPr="00C06DC9">
        <w:rPr>
          <w:rFonts w:ascii="Tahoma" w:eastAsia="Times New Roman" w:hAnsi="Tahoma" w:cs="B Lotus"/>
          <w:color w:val="000000"/>
          <w:sz w:val="28"/>
          <w:szCs w:val="28"/>
          <w:rtl/>
        </w:rPr>
        <w:br/>
        <w:t>كه: اقدام به پرداخت صدقه و نجوا با پيامبر (صلّي الله عليه وآله) كار مطلوبي بوده است و گرنه خودداري از آن سرزنش و توبه نداشت.(1)</w:t>
      </w:r>
      <w:r w:rsidRPr="00C06DC9">
        <w:rPr>
          <w:rFonts w:ascii="Tahoma" w:eastAsia="Times New Roman" w:hAnsi="Tahoma" w:cs="B Lotus"/>
          <w:color w:val="000000"/>
          <w:sz w:val="28"/>
          <w:szCs w:val="28"/>
          <w:rtl/>
        </w:rPr>
        <w:br/>
        <w:t>اما سرّ عمل كردن علي (عليه السلام) به آية نجوا در اين است كه آن حضرت اساساً موقعيت ويژه‌اي نزد رسول خدا (صلّي الله عليه وآله) داشت كه بنا به آن موقعيت به حضور رسول خدا (صلّي الله عليه وآله) رسيده و از خرمن دانش آن حضرت بهره‌ها مي‌گرفت. حضرت خود در اين باره مي‌گويد:</w:t>
      </w:r>
      <w:r w:rsidRPr="00C06DC9">
        <w:rPr>
          <w:rFonts w:ascii="Tahoma" w:eastAsia="Times New Roman" w:hAnsi="Tahoma" w:cs="B Lotus"/>
          <w:color w:val="000000"/>
          <w:sz w:val="28"/>
          <w:szCs w:val="28"/>
          <w:rtl/>
        </w:rPr>
        <w:br/>
        <w:t>«كنت اذا سألت رسول الله اعطاني و اذا سكتّ ابتدأني»2</w:t>
      </w:r>
      <w:r w:rsidRPr="00C06DC9">
        <w:rPr>
          <w:rFonts w:ascii="Tahoma" w:eastAsia="Times New Roman" w:hAnsi="Tahoma" w:cs="B Lotus"/>
          <w:color w:val="000000"/>
          <w:sz w:val="28"/>
          <w:szCs w:val="28"/>
          <w:rtl/>
        </w:rPr>
        <w:br/>
        <w:t xml:space="preserve">يعني: هرگاه من از رسول خدا (صلّي الله عليه وآله) چيزي طلب مي‌كردم به من عطا مي‌فرمود و چون ساكت مي‌شدم، آن حضرت ابتدا به سخن مي‌كرد. بر اساس اين موقعيت، نزول آية نجوا نيز نتوانست فترت و فاصله‌اي در برنامة علي (عليه السلام) با رسول خدا (صلّي الله عليه وآله) به وجود آورد و اشتياق علي (عليه السلام) به ملاقات با رسول خدا (صلّي الله عليه وآله) موجب گرديد كه او تنها عمل كننده به آية نجوا </w:t>
      </w:r>
      <w:r w:rsidRPr="00C06DC9">
        <w:rPr>
          <w:rFonts w:ascii="Tahoma" w:eastAsia="Times New Roman" w:hAnsi="Tahoma" w:cs="B Lotus"/>
          <w:color w:val="000000"/>
          <w:sz w:val="28"/>
          <w:szCs w:val="28"/>
          <w:rtl/>
        </w:rPr>
        <w:lastRenderedPageBreak/>
        <w:t>گردد.</w:t>
      </w:r>
      <w:r w:rsidRPr="00C06DC9">
        <w:rPr>
          <w:rFonts w:ascii="Tahoma" w:eastAsia="Times New Roman" w:hAnsi="Tahoma" w:cs="B Lotus"/>
          <w:color w:val="000000"/>
          <w:sz w:val="28"/>
          <w:szCs w:val="28"/>
          <w:rtl/>
        </w:rPr>
        <w:br/>
        <w:t>13 ـ شكوه ايثار</w:t>
      </w:r>
      <w:r w:rsidRPr="00C06DC9">
        <w:rPr>
          <w:rFonts w:ascii="Tahoma" w:eastAsia="Times New Roman" w:hAnsi="Tahoma" w:cs="B Lotus"/>
          <w:color w:val="000000"/>
          <w:sz w:val="28"/>
          <w:szCs w:val="28"/>
          <w:rtl/>
        </w:rPr>
        <w:br/>
        <w:t>(يُوفُونَ بِالنَّذْرِ وَيَخافُونَ يَوْماً كانَ شَرُّهُ مُسْتَطِيراً * وَ</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البيان، 279؛ تفسير نمونه، 23/453</w:t>
      </w:r>
      <w:r w:rsidRPr="00C06DC9">
        <w:rPr>
          <w:rFonts w:ascii="Tahoma" w:eastAsia="Times New Roman" w:hAnsi="Tahoma" w:cs="B Lotus"/>
          <w:color w:val="000000"/>
          <w:sz w:val="28"/>
          <w:szCs w:val="28"/>
          <w:rtl/>
        </w:rPr>
        <w:br/>
        <w:t>2 . سنن ترمذي، 5/595 و 598</w:t>
      </w:r>
      <w:r w:rsidRPr="00C06DC9">
        <w:rPr>
          <w:rFonts w:ascii="Tahoma" w:eastAsia="Times New Roman" w:hAnsi="Tahoma" w:cs="B Lotus"/>
          <w:color w:val="000000"/>
          <w:sz w:val="28"/>
          <w:szCs w:val="28"/>
          <w:rtl/>
        </w:rPr>
        <w:br/>
        <w:t>________________________________________ 63 ________________________________________</w:t>
      </w:r>
      <w:r w:rsidRPr="00C06DC9">
        <w:rPr>
          <w:rFonts w:ascii="Tahoma" w:eastAsia="Times New Roman" w:hAnsi="Tahoma" w:cs="B Lotus"/>
          <w:color w:val="000000"/>
          <w:sz w:val="28"/>
          <w:szCs w:val="28"/>
          <w:rtl/>
        </w:rPr>
        <w:br/>
        <w:t>يُطْعِمُونَ الطَّعامَ عَلي حُبِّهِ مِسْكِيناً وَيَتِيماً وَأَسِيراً)(1)</w:t>
      </w:r>
      <w:r w:rsidRPr="00C06DC9">
        <w:rPr>
          <w:rFonts w:ascii="Tahoma" w:eastAsia="Times New Roman" w:hAnsi="Tahoma" w:cs="B Lotus"/>
          <w:color w:val="000000"/>
          <w:sz w:val="28"/>
          <w:szCs w:val="28"/>
          <w:rtl/>
        </w:rPr>
        <w:br/>
        <w:t>يعني: «نيكوكاران به نذر خود وفا مي‌كنند و از روزي كه شر و عذابش دامن گستر است، واهمه دارند. آنان غذاي خود را با آنكه به آن تمايل (و نياز) دارند به مسكين و يتيم و اسير مي‌دهند.»</w:t>
      </w:r>
      <w:r w:rsidRPr="00C06DC9">
        <w:rPr>
          <w:rFonts w:ascii="Tahoma" w:eastAsia="Times New Roman" w:hAnsi="Tahoma" w:cs="B Lotus"/>
          <w:color w:val="000000"/>
          <w:sz w:val="28"/>
          <w:szCs w:val="28"/>
          <w:rtl/>
        </w:rPr>
        <w:br/>
        <w:t>شرح و توضيح: در سورة انسان، فرازي وجود دارد (از آية 5 الي 22) كه خداوند در آن به توصيف و تكريم گروهي از نيكان امّت پرداخته است. طبق اين آيات، نيكوكاران به نذرهاي خود وفا كرده و علي رغم تمايلي كه به غذاي خود داشته‌اند آن را به ترتيب به مسكين، يتيم و اسيري بخشيده‌اند، در زمينة اين آيات ـ براي هر خواننده‌اي ـ سؤالاتي مطرح مي‌شود از جمله:</w:t>
      </w:r>
      <w:r w:rsidRPr="00C06DC9">
        <w:rPr>
          <w:rFonts w:ascii="Tahoma" w:eastAsia="Times New Roman" w:hAnsi="Tahoma" w:cs="B Lotus"/>
          <w:color w:val="000000"/>
          <w:sz w:val="28"/>
          <w:szCs w:val="28"/>
          <w:rtl/>
        </w:rPr>
        <w:br/>
        <w:t>1 ـ اين نيكوكاران چه كساني بوده‌اند؟ تاريخ صحيح و روايات معتبر چه كساني را معرّفي مي‌كنند؟</w:t>
      </w:r>
      <w:r w:rsidRPr="00C06DC9">
        <w:rPr>
          <w:rFonts w:ascii="Tahoma" w:eastAsia="Times New Roman" w:hAnsi="Tahoma" w:cs="B Lotus"/>
          <w:color w:val="000000"/>
          <w:sz w:val="28"/>
          <w:szCs w:val="28"/>
          <w:rtl/>
        </w:rPr>
        <w:br/>
        <w:t>2 ـ موضوع نذر چه بوده و وفاي به نذر چگونه صورت پذيرفته است؟</w:t>
      </w:r>
      <w:r w:rsidRPr="00C06DC9">
        <w:rPr>
          <w:rFonts w:ascii="Tahoma" w:eastAsia="Times New Roman" w:hAnsi="Tahoma" w:cs="B Lotus"/>
          <w:color w:val="000000"/>
          <w:sz w:val="28"/>
          <w:szCs w:val="28"/>
          <w:rtl/>
        </w:rPr>
        <w:br/>
        <w:t>3 ـ اين نذر در چه زمان و مكاني تحقق يافته؟ و آيا اين آيات سخن از يك امر واقعي است يا حادثه‌اي فرضي و خيالي؟</w:t>
      </w:r>
      <w:r w:rsidRPr="00C06DC9">
        <w:rPr>
          <w:rFonts w:ascii="Tahoma" w:eastAsia="Times New Roman" w:hAnsi="Tahoma" w:cs="B Lotus"/>
          <w:color w:val="000000"/>
          <w:sz w:val="28"/>
          <w:szCs w:val="28"/>
          <w:rtl/>
        </w:rPr>
        <w:br/>
        <w:t>هنگامي كه براي يافتن پاسخ اين سؤالات به تاريخ</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الانسان، 7ـ8</w:t>
      </w:r>
      <w:r w:rsidRPr="00C06DC9">
        <w:rPr>
          <w:rFonts w:ascii="Tahoma" w:eastAsia="Times New Roman" w:hAnsi="Tahoma" w:cs="B Lotus"/>
          <w:color w:val="000000"/>
          <w:sz w:val="28"/>
          <w:szCs w:val="28"/>
          <w:rtl/>
        </w:rPr>
        <w:br/>
        <w:t>________________________________________ 64 ________________________________________</w:t>
      </w:r>
      <w:r w:rsidRPr="00C06DC9">
        <w:rPr>
          <w:rFonts w:ascii="Tahoma" w:eastAsia="Times New Roman" w:hAnsi="Tahoma" w:cs="B Lotus"/>
          <w:color w:val="000000"/>
          <w:sz w:val="28"/>
          <w:szCs w:val="28"/>
          <w:rtl/>
        </w:rPr>
        <w:br/>
        <w:t>مراجعه مي‌كنيم درمي‌يابيم كه:</w:t>
      </w:r>
      <w:r w:rsidRPr="00C06DC9">
        <w:rPr>
          <w:rFonts w:ascii="Tahoma" w:eastAsia="Times New Roman" w:hAnsi="Tahoma" w:cs="B Lotus"/>
          <w:color w:val="000000"/>
          <w:sz w:val="28"/>
          <w:szCs w:val="28"/>
          <w:rtl/>
        </w:rPr>
        <w:br/>
        <w:t>ـ اين نيكوكاران كساني جز علي و فاطمه و حسنين (عليهم السلام) و كنيز آنان فضّه نبوده‌اند.</w:t>
      </w:r>
      <w:r w:rsidRPr="00C06DC9">
        <w:rPr>
          <w:rFonts w:ascii="Tahoma" w:eastAsia="Times New Roman" w:hAnsi="Tahoma" w:cs="B Lotus"/>
          <w:color w:val="000000"/>
          <w:sz w:val="28"/>
          <w:szCs w:val="28"/>
          <w:rtl/>
        </w:rPr>
        <w:br/>
        <w:t>ـ موضوع نذر آنان انجام سه روز روزه آن هم در پي بيماري حسنين (عليهما السلام) بوده و اين نذر با اشارة رسول خدا (صلّي الله عليه وآله) صورت گرفته است.</w:t>
      </w:r>
      <w:r w:rsidRPr="00C06DC9">
        <w:rPr>
          <w:rFonts w:ascii="Tahoma" w:eastAsia="Times New Roman" w:hAnsi="Tahoma" w:cs="B Lotus"/>
          <w:color w:val="000000"/>
          <w:sz w:val="28"/>
          <w:szCs w:val="28"/>
          <w:rtl/>
        </w:rPr>
        <w:br/>
        <w:t>ـ پس از شفاي دو كودك، نيكوكاران جهت ايفاي نذر خود، مشقّت سه روز روزه را بر خود هموار كرده‌اند.</w:t>
      </w:r>
      <w:r w:rsidRPr="00C06DC9">
        <w:rPr>
          <w:rFonts w:ascii="Tahoma" w:eastAsia="Times New Roman" w:hAnsi="Tahoma" w:cs="B Lotus"/>
          <w:color w:val="000000"/>
          <w:sz w:val="28"/>
          <w:szCs w:val="28"/>
          <w:rtl/>
        </w:rPr>
        <w:br/>
      </w:r>
      <w:r w:rsidRPr="00C06DC9">
        <w:rPr>
          <w:rFonts w:ascii="Tahoma" w:eastAsia="Times New Roman" w:hAnsi="Tahoma" w:cs="B Lotus"/>
          <w:color w:val="000000"/>
          <w:sz w:val="28"/>
          <w:szCs w:val="28"/>
          <w:rtl/>
        </w:rPr>
        <w:lastRenderedPageBreak/>
        <w:t>ـ اين نذر در مدينه و در اواخر حيات رسول خدا (صلّي الله عليه وآله) واقع شد و در نخستين روز اداي آن، سائلي به هنگام مغرب، درب خانة نيكوكاران را به صدا درآورد و تقاضاي كمك كرد. اهل بيت (عليهم السلام) كه خود در تنگنا به سر مي‌بردند، طعام مختصر خود را به آن فقير داده و با آب روزة خود را افطار كردند. روز دوم به همين ترتيب يتيمي مراجعه كرد و مورد اطعام قرار گرفت و در روز سوم اسيري حلقة در را به صدا درآورد و از جانب نيكوكاران نيز تكرار ايثار.</w:t>
      </w:r>
      <w:r w:rsidRPr="00C06DC9">
        <w:rPr>
          <w:rFonts w:ascii="Tahoma" w:eastAsia="Times New Roman" w:hAnsi="Tahoma" w:cs="B Lotus"/>
          <w:color w:val="000000"/>
          <w:sz w:val="28"/>
          <w:szCs w:val="28"/>
          <w:rtl/>
        </w:rPr>
        <w:br/>
        <w:t>در پايان اين حادثة باشكوه، خداي تبارك و تعالي با نزول آيات: (إِنَّ الأَْبْرارَ يَشْرَبُونَ) به ثبت اين حادثة واقعي و نه حكايت فرضي و خيالي ـ چنانكه عده‌اي پنداشته‌اند1 ـ</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مانند قرطبي در جامع الأحكام و ابوحيان توحيدي در البحر المحيط</w:t>
      </w:r>
      <w:r w:rsidRPr="00C06DC9">
        <w:rPr>
          <w:rFonts w:ascii="Tahoma" w:eastAsia="Times New Roman" w:hAnsi="Tahoma" w:cs="B Lotus"/>
          <w:color w:val="000000"/>
          <w:sz w:val="28"/>
          <w:szCs w:val="28"/>
          <w:rtl/>
        </w:rPr>
        <w:br/>
        <w:t>________________________________________ 65 ________________________________________</w:t>
      </w:r>
      <w:r w:rsidRPr="00C06DC9">
        <w:rPr>
          <w:rFonts w:ascii="Tahoma" w:eastAsia="Times New Roman" w:hAnsi="Tahoma" w:cs="B Lotus"/>
          <w:color w:val="000000"/>
          <w:sz w:val="28"/>
          <w:szCs w:val="28"/>
          <w:rtl/>
        </w:rPr>
        <w:br/>
        <w:t>تا به هميشه پرداخت. مفسّران اهل سنّت اين گزارش را غالباً در تفاسير خود آورده‌اند1 و از شيعه نيز بزرگاني چون طبرسي2، علامة مجلسي3، علامة اميني4 و علامة طباطبايي5 استدلال‌هاي محكمي بر صحّت اين واقعه ذكر كرده‌اند.</w:t>
      </w:r>
      <w:r w:rsidRPr="00C06DC9">
        <w:rPr>
          <w:rFonts w:ascii="Tahoma" w:eastAsia="Times New Roman" w:hAnsi="Tahoma" w:cs="B Lotus"/>
          <w:color w:val="000000"/>
          <w:sz w:val="28"/>
          <w:szCs w:val="28"/>
          <w:rtl/>
        </w:rPr>
        <w:br/>
        <w:t>14 ـ بهترين آفريدگان</w:t>
      </w:r>
      <w:r w:rsidRPr="00C06DC9">
        <w:rPr>
          <w:rFonts w:ascii="Tahoma" w:eastAsia="Times New Roman" w:hAnsi="Tahoma" w:cs="B Lotus"/>
          <w:color w:val="000000"/>
          <w:sz w:val="28"/>
          <w:szCs w:val="28"/>
          <w:rtl/>
        </w:rPr>
        <w:br/>
        <w:t>(إِنَّ الَّذِينَ آمَنُوا وَعَمِلُوا الصَّالِحاتِ أُولئِكَ هُمْ خَيْرُ الْبَرِيَّةِ)(6)</w:t>
      </w:r>
      <w:r w:rsidRPr="00C06DC9">
        <w:rPr>
          <w:rFonts w:ascii="Tahoma" w:eastAsia="Times New Roman" w:hAnsi="Tahoma" w:cs="B Lotus"/>
          <w:color w:val="000000"/>
          <w:sz w:val="28"/>
          <w:szCs w:val="28"/>
          <w:rtl/>
        </w:rPr>
        <w:br/>
        <w:t>يعني، «كساني كه ايمان آوردند و كارهاي شايسته انجام دادند، آنان بهترين آفريدگان‌اند.»</w:t>
      </w:r>
      <w:r w:rsidRPr="00C06DC9">
        <w:rPr>
          <w:rFonts w:ascii="Tahoma" w:eastAsia="Times New Roman" w:hAnsi="Tahoma" w:cs="B Lotus"/>
          <w:color w:val="000000"/>
          <w:sz w:val="28"/>
          <w:szCs w:val="28"/>
          <w:rtl/>
        </w:rPr>
        <w:br/>
        <w:t>در اين آيه «خير البريه» به معناي بهترين خلق خداست كه در مقابل «شر البريّه» قرار مي‌گيرد. مطابق رواياتي كه در كتب شيعه و بسياري از تفاسير اهل سنت به چشم مي‌خورد، مصداق «خير البريه» علي (عليه السلام) و شيعيان او هستند. و اين معرفي به وسيله رسول خدا (صلّي الله عليه وآله) و با نزول آية {خير البريّه} تحقق يافته است.</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از جمله بنگريد به الكشّاف، 4/670؛ مفاتيح الغيب، 30/244؛ فتح القدير، 5/349؛ انوار التنزيل، 2/552</w:t>
      </w:r>
      <w:r w:rsidRPr="00C06DC9">
        <w:rPr>
          <w:rFonts w:ascii="Tahoma" w:eastAsia="Times New Roman" w:hAnsi="Tahoma" w:cs="B Lotus"/>
          <w:color w:val="000000"/>
          <w:sz w:val="28"/>
          <w:szCs w:val="28"/>
          <w:rtl/>
        </w:rPr>
        <w:br/>
        <w:t>2 . مجمع البيان، 10/611 الي 614</w:t>
      </w:r>
      <w:r w:rsidRPr="00C06DC9">
        <w:rPr>
          <w:rFonts w:ascii="Tahoma" w:eastAsia="Times New Roman" w:hAnsi="Tahoma" w:cs="B Lotus"/>
          <w:color w:val="000000"/>
          <w:sz w:val="28"/>
          <w:szCs w:val="28"/>
          <w:rtl/>
        </w:rPr>
        <w:br/>
        <w:t>3 . بحارالأنوار، 35/237؛ با عنوان: في نزول سورة هل اتي</w:t>
      </w:r>
      <w:r w:rsidRPr="00C06DC9">
        <w:rPr>
          <w:rFonts w:ascii="Tahoma" w:eastAsia="Times New Roman" w:hAnsi="Tahoma" w:cs="B Lotus"/>
          <w:color w:val="000000"/>
          <w:sz w:val="28"/>
          <w:szCs w:val="28"/>
          <w:rtl/>
        </w:rPr>
        <w:br/>
        <w:t>4 . الغدير، 5/189 و 284</w:t>
      </w:r>
      <w:r w:rsidRPr="00C06DC9">
        <w:rPr>
          <w:rFonts w:ascii="Tahoma" w:eastAsia="Times New Roman" w:hAnsi="Tahoma" w:cs="B Lotus"/>
          <w:color w:val="000000"/>
          <w:sz w:val="28"/>
          <w:szCs w:val="28"/>
          <w:rtl/>
        </w:rPr>
        <w:br/>
        <w:t>5 . الميزان، 20/363 الي 370</w:t>
      </w:r>
      <w:r w:rsidRPr="00C06DC9">
        <w:rPr>
          <w:rFonts w:ascii="Tahoma" w:eastAsia="Times New Roman" w:hAnsi="Tahoma" w:cs="B Lotus"/>
          <w:color w:val="000000"/>
          <w:sz w:val="28"/>
          <w:szCs w:val="28"/>
          <w:rtl/>
        </w:rPr>
        <w:br/>
        <w:t>6 . البيّنه،(7)</w:t>
      </w:r>
      <w:r w:rsidRPr="00C06DC9">
        <w:rPr>
          <w:rFonts w:ascii="Tahoma" w:eastAsia="Times New Roman" w:hAnsi="Tahoma" w:cs="B Lotus"/>
          <w:color w:val="000000"/>
          <w:sz w:val="28"/>
          <w:szCs w:val="28"/>
          <w:rtl/>
        </w:rPr>
        <w:br/>
        <w:t xml:space="preserve">________________________________________ 66 </w:t>
      </w:r>
      <w:r w:rsidRPr="00C06DC9">
        <w:rPr>
          <w:rFonts w:ascii="Tahoma" w:eastAsia="Times New Roman" w:hAnsi="Tahoma" w:cs="B Lotus"/>
          <w:color w:val="000000"/>
          <w:sz w:val="28"/>
          <w:szCs w:val="28"/>
          <w:rtl/>
        </w:rPr>
        <w:lastRenderedPageBreak/>
        <w:t>________________________________________</w:t>
      </w:r>
      <w:r w:rsidRPr="00C06DC9">
        <w:rPr>
          <w:rFonts w:ascii="Tahoma" w:eastAsia="Times New Roman" w:hAnsi="Tahoma" w:cs="B Lotus"/>
          <w:color w:val="000000"/>
          <w:sz w:val="28"/>
          <w:szCs w:val="28"/>
          <w:rtl/>
        </w:rPr>
        <w:br/>
        <w:t>در اين خصوص جابر بن عبدالله انصاري گويد: «نزد پيامبر (صلّي الله عليه وآله) نشسته بوديم كه علي (عليه السلام) آمد. پيامبر (صلّي الله عليه وآله) فرمود: قسم به كسي كه جانم در دست قدرت اوست، اين علي و شيعيان او در قيامت رستگاران‌اند، آنگاه اين آيه نازل شد كه: (إِنَّ الَّذِينَ آمَنُوا وَعَمِلُوا الصَّالِحاتِ أُولئِكَ هُمْ خَيْرُ الْبَرِيَّةِ). از آن روز اصحاب رسول خدا (صلّي الله عليه وآله) هرگاه كه علي (عليه السلام) را مي‌ديدند مي‌گفتند: «جاء خير البريه» يعني: به تحقيق كه خير البريه آمد.(1)</w:t>
      </w:r>
      <w:r w:rsidRPr="00C06DC9">
        <w:rPr>
          <w:rFonts w:ascii="Tahoma" w:eastAsia="Times New Roman" w:hAnsi="Tahoma" w:cs="B Lotus"/>
          <w:color w:val="000000"/>
          <w:sz w:val="28"/>
          <w:szCs w:val="28"/>
          <w:rtl/>
        </w:rPr>
        <w:br/>
        <w:t>اضافه مي‌شود كه روايات مربوط به آية خير البريه و انطباق آن با علي (عليه السلام) و شيعيان وي، از طرف بسياري از صحابه از جمله: ابن عباس، حذيفه و عايشه نقل شده و از بررسي اين روايات روشن مي‌گردد كه: علي (عليه السلام) در بين معاصران خود بهترين خلق خداوند (بعد از رسول خدا (صلّي الله عليه وآله) ) بوده و كسي از جهت فضيلت، تقوي و... به پاي او نرسيد و ديگر آنكه تعبير «شيعه» به عنوان پيروان علي (عليه السلام) ، تعبيري است كه نخستين بار از ناحية رسول خدا (صلّي الله عليه وآله) وضع گرديد و به تدريج اين تعبير براي پيروان علي (عليه السلام) به صورت اسم خاص مورد استفاده قرار گرفت.</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بنگريد به فتح القدير، 5/477؛ الدرالمنثور، 6/379؛ مجمع البيان، 10؛ الغدير، 2/57؛ الميزان، 20/758؛ و نيز المراجعات، 96؛‌ و نيز بخش تعليقات، 62، رقم 111</w:t>
      </w:r>
      <w:r w:rsidRPr="00C06DC9">
        <w:rPr>
          <w:rFonts w:ascii="Tahoma" w:eastAsia="Times New Roman" w:hAnsi="Tahoma" w:cs="B Lotus"/>
          <w:color w:val="000000"/>
          <w:sz w:val="28"/>
          <w:szCs w:val="28"/>
          <w:rtl/>
        </w:rPr>
        <w:br/>
        <w:t>________________________________________ 67 ________________________________________</w:t>
      </w:r>
      <w:r w:rsidRPr="00C06DC9">
        <w:rPr>
          <w:rFonts w:ascii="Tahoma" w:eastAsia="Times New Roman" w:hAnsi="Tahoma" w:cs="B Lotus"/>
          <w:color w:val="000000"/>
          <w:sz w:val="28"/>
          <w:szCs w:val="28"/>
          <w:rtl/>
        </w:rPr>
        <w:br/>
        <w:t>15 ـ كوثر رسالت، نسل پاينده</w:t>
      </w:r>
      <w:r w:rsidRPr="00C06DC9">
        <w:rPr>
          <w:rFonts w:ascii="Tahoma" w:eastAsia="Times New Roman" w:hAnsi="Tahoma" w:cs="B Lotus"/>
          <w:color w:val="000000"/>
          <w:sz w:val="28"/>
          <w:szCs w:val="28"/>
          <w:rtl/>
        </w:rPr>
        <w:br/>
        <w:t>(إِنَّا أَعْطَيْناكَ الْكَوْثَرَ * فَصَلِّ لِرَبِّكَ وَانْحَرْ * إِنَّ شانِئَكَ هُوَ الأَْبْتَرُ}1</w:t>
      </w:r>
      <w:r w:rsidRPr="00C06DC9">
        <w:rPr>
          <w:rFonts w:ascii="Tahoma" w:eastAsia="Times New Roman" w:hAnsi="Tahoma" w:cs="B Lotus"/>
          <w:color w:val="000000"/>
          <w:sz w:val="28"/>
          <w:szCs w:val="28"/>
          <w:rtl/>
        </w:rPr>
        <w:br/>
        <w:t>يعني: «ما به تو كوثر (خير و بركت فراوان) عطا كرديم. پس براي پروردگارت نماز بخوان و قرباني كن. (و بدان كه) دشمن تو قطعاً بريده نسل و بلاعقب است.»</w:t>
      </w:r>
      <w:r w:rsidRPr="00C06DC9">
        <w:rPr>
          <w:rFonts w:ascii="Tahoma" w:eastAsia="Times New Roman" w:hAnsi="Tahoma" w:cs="B Lotus"/>
          <w:color w:val="000000"/>
          <w:sz w:val="28"/>
          <w:szCs w:val="28"/>
          <w:rtl/>
        </w:rPr>
        <w:br/>
        <w:t>شرح و توضيح: به طوري كه طبرسي در شأن نزول اين آيه آورده است: روزي عاص بن وائل سهمي با رسول خدا (صلّي الله عليه وآله) در مسجدالحرام ملاقات كرده و به گفتگو پرداخت. پس از پايان سخن، جمعي از بزرگان قريش با او ديدار كردند و از وي پرسيدند: با چه كسي سخن مي‌گفتي؟ وي در جواب گفت: با ابتر سخن مي‌گفتم. مقصود او از اين تعبير، رسول خدا (صلّي الله عليه وآله) بود. زيرا در آن ايّام پسر رسول خدا (صلّي الله عليه وآله) به نام عبدالله از دنيا رفته بود و عرب كسي را كه پسر نداشت، ابتر (بلاعقب) مي‌ناميد. در اين موقع سورة كوثر نازل گرديد و پيغمبر (صلّي الله عليه وآله) را به كوثر و نعمت‌هاي فراوان بشارت داد.2</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r>
      <w:r w:rsidRPr="00C06DC9">
        <w:rPr>
          <w:rFonts w:ascii="Tahoma" w:eastAsia="Times New Roman" w:hAnsi="Tahoma" w:cs="B Lotus"/>
          <w:color w:val="000000"/>
          <w:sz w:val="28"/>
          <w:szCs w:val="28"/>
          <w:rtl/>
        </w:rPr>
        <w:lastRenderedPageBreak/>
        <w:t>1 . الكوثر، 1 الي 3</w:t>
      </w:r>
      <w:r w:rsidRPr="00C06DC9">
        <w:rPr>
          <w:rFonts w:ascii="Tahoma" w:eastAsia="Times New Roman" w:hAnsi="Tahoma" w:cs="B Lotus"/>
          <w:color w:val="000000"/>
          <w:sz w:val="28"/>
          <w:szCs w:val="28"/>
          <w:rtl/>
        </w:rPr>
        <w:br/>
        <w:t>2 . مجمع البيان، 10/836</w:t>
      </w:r>
      <w:r w:rsidRPr="00C06DC9">
        <w:rPr>
          <w:rFonts w:ascii="Tahoma" w:eastAsia="Times New Roman" w:hAnsi="Tahoma" w:cs="B Lotus"/>
          <w:color w:val="000000"/>
          <w:sz w:val="28"/>
          <w:szCs w:val="28"/>
          <w:rtl/>
        </w:rPr>
        <w:br/>
        <w:t>________________________________________ 68 ________________________________________</w:t>
      </w:r>
      <w:r w:rsidRPr="00C06DC9">
        <w:rPr>
          <w:rFonts w:ascii="Tahoma" w:eastAsia="Times New Roman" w:hAnsi="Tahoma" w:cs="B Lotus"/>
          <w:color w:val="000000"/>
          <w:sz w:val="28"/>
          <w:szCs w:val="28"/>
          <w:rtl/>
        </w:rPr>
        <w:br/>
        <w:t>شأن نزول ياد شده را اكثر مفسّران شيعه و سنّي در تفاسير خود آورده‌اند، هر چند كه در تفسيركوثر اختلاف نظر فراواني وجود دارد. كوثر به معناي خيركثير است و قطعاً موارد زيادي ـ از جمله قرآن، علم فراوان، نهري دربهشت، نبوت و پيامبري، نسل و ذريه، مقام شفاعت و... ـ وجود دارد كه هر كدام به عنوان مصداقي از كوثر قابل احتمال است. ولي با توجه به شأن نزول ياد شده مي‌توان گفت: از آنجا كه مشركان، رسول خدا (صلّي الله عليه وآله) را به دليل وفات فرزندان ذُكورش( پسرش) مورد شماتت قرار داده، ابتر خطاب مي‌كردند، خداي تبارك و تعالي با ردّ نسبت ابتر به مخالفان پيامبر (صلّي الله عليه وآله) ، وي را صاحب كوثر اعلام نمود و به آن حضرت دستور داد كه پس از دريافت اين نعمت بزرگ، نماز گزارد و شتر قرباني كند. و با در نظر گرفتن اين نكتة ادبي كه فعل ماضي «اعطينا» حكايت از مضارع محقّق الوقوع دارد، سورة شريفة كوثر متضمّن دو خبر غيبي به شرح زير است:</w:t>
      </w:r>
      <w:r w:rsidRPr="00C06DC9">
        <w:rPr>
          <w:rFonts w:ascii="Tahoma" w:eastAsia="Times New Roman" w:hAnsi="Tahoma" w:cs="B Lotus"/>
          <w:color w:val="000000"/>
          <w:sz w:val="28"/>
          <w:szCs w:val="28"/>
          <w:rtl/>
        </w:rPr>
        <w:br/>
        <w:t>1 ـ ما به تو خير كثير از جمله نسل و ذرّيّة فراوان عطا خواهيم كرد به طوري كه ابتر و بلانسل نباشي.</w:t>
      </w:r>
      <w:r w:rsidRPr="00C06DC9">
        <w:rPr>
          <w:rFonts w:ascii="Tahoma" w:eastAsia="Times New Roman" w:hAnsi="Tahoma" w:cs="B Lotus"/>
          <w:color w:val="000000"/>
          <w:sz w:val="28"/>
          <w:szCs w:val="28"/>
          <w:rtl/>
        </w:rPr>
        <w:br/>
        <w:t>2 ـ ملامت كنندة تو ابتر و بلانسل خواهد بود.</w:t>
      </w:r>
      <w:r w:rsidRPr="00C06DC9">
        <w:rPr>
          <w:rFonts w:ascii="Tahoma" w:eastAsia="Times New Roman" w:hAnsi="Tahoma" w:cs="B Lotus"/>
          <w:color w:val="000000"/>
          <w:sz w:val="28"/>
          <w:szCs w:val="28"/>
          <w:rtl/>
        </w:rPr>
        <w:br/>
        <w:t>چنان كه مي‌دانيم هر دو وعدة الهي تحقّق يافت و</w:t>
      </w:r>
      <w:r w:rsidRPr="00C06DC9">
        <w:rPr>
          <w:rFonts w:ascii="Tahoma" w:eastAsia="Times New Roman" w:hAnsi="Tahoma" w:cs="B Lotus"/>
          <w:color w:val="000000"/>
          <w:sz w:val="28"/>
          <w:szCs w:val="28"/>
          <w:rtl/>
        </w:rPr>
        <w:br/>
        <w:t>________________________________________ 69 ________________________________________</w:t>
      </w:r>
      <w:r w:rsidRPr="00C06DC9">
        <w:rPr>
          <w:rFonts w:ascii="Tahoma" w:eastAsia="Times New Roman" w:hAnsi="Tahoma" w:cs="B Lotus"/>
          <w:color w:val="000000"/>
          <w:sz w:val="28"/>
          <w:szCs w:val="28"/>
          <w:rtl/>
        </w:rPr>
        <w:br/>
        <w:t>خداي تبارك و تعالي از طريق وجود مبارك فاطمة زهرا (عليها السلام) نسل پيامبر گرامي (صلّي الله عليه وآله) را در سراسر عالم منتشر ساخت. چنان كه از دشمنان آن حضرت نيز نسل و اثري باقي نگذاشت و يا اگر اثري باقي مانده آنها مجهول و ناشناخته‌اند.</w:t>
      </w:r>
      <w:r w:rsidRPr="00C06DC9">
        <w:rPr>
          <w:rFonts w:ascii="Tahoma" w:eastAsia="Times New Roman" w:hAnsi="Tahoma" w:cs="B Lotus"/>
          <w:color w:val="000000"/>
          <w:sz w:val="28"/>
          <w:szCs w:val="28"/>
          <w:rtl/>
        </w:rPr>
        <w:br/>
        <w:t>در بين مفسّران اهل سنّت، فخر رازي كه احتمالات زيادي در مصداق كوثر ذكر كرده است، به عنوان نخستين احتمال از قول سدي نوشته است كه: «در بين عرب مرسوم بود كه اگر فرزند پسر كسي از دنيا رود به او ابتر مي‌گفتند. چون فرزندان پيامبر (صلّي الله عليه وآله) در مكه موسوم به قاسم و عبدالله و نيز فرزند ديگر او به نام ابراهيم در مدينه درگذشتند، آنها گفتند كه پيامبر ابتر است و جانشيني ندارد، اما خداوند با نزول اين سوره مشخص كرد كه دشمن پيامبر (صلّي الله عليه وآله) به اين صفت موصوف بوده و نسل آن حضرت تا قيامت تداوم دارد.»1</w:t>
      </w:r>
      <w:r w:rsidRPr="00C06DC9">
        <w:rPr>
          <w:rFonts w:ascii="Tahoma" w:eastAsia="Times New Roman" w:hAnsi="Tahoma" w:cs="B Lotus"/>
          <w:color w:val="000000"/>
          <w:sz w:val="28"/>
          <w:szCs w:val="28"/>
          <w:rtl/>
        </w:rPr>
        <w:br/>
        <w:t xml:space="preserve">در پايان يادآور مي‌شود كه در قرآن كريم آيات ديگري وجود دارد كه طبق سبب نزول‌هاي موجود و يا روايات تفسيري معتبر، با اهل بيت رسول خدا (صلّي الله عليه وآله) تطبيق داده شده است. امّا از آن جا كه </w:t>
      </w:r>
      <w:r w:rsidRPr="00C06DC9">
        <w:rPr>
          <w:rFonts w:ascii="Tahoma" w:eastAsia="Times New Roman" w:hAnsi="Tahoma" w:cs="B Lotus"/>
          <w:color w:val="000000"/>
          <w:sz w:val="28"/>
          <w:szCs w:val="28"/>
          <w:rtl/>
        </w:rPr>
        <w:lastRenderedPageBreak/>
        <w:t>هدف در تنظيم اين فصل،</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مفاتيح الغيب، 32/133</w:t>
      </w:r>
      <w:r w:rsidRPr="00C06DC9">
        <w:rPr>
          <w:rFonts w:ascii="Tahoma" w:eastAsia="Times New Roman" w:hAnsi="Tahoma" w:cs="B Lotus"/>
          <w:color w:val="000000"/>
          <w:sz w:val="28"/>
          <w:szCs w:val="28"/>
          <w:rtl/>
        </w:rPr>
        <w:br/>
        <w:t>________________________________________ 70 ________________________________________</w:t>
      </w:r>
      <w:r w:rsidRPr="00C06DC9">
        <w:rPr>
          <w:rFonts w:ascii="Tahoma" w:eastAsia="Times New Roman" w:hAnsi="Tahoma" w:cs="B Lotus"/>
          <w:color w:val="000000"/>
          <w:sz w:val="28"/>
          <w:szCs w:val="28"/>
          <w:rtl/>
        </w:rPr>
        <w:br/>
        <w:t>رعايت ايجاز و اختصار بوده است، تنها به ذكر 15 مورد از آيات قرآني بسنده گرديد و طبعاً علاقه‌مندان مي‌توانند جهت اطلاع بيشتر به تفاسير روايي و يا كتاب‌هاي تخصصي ـ كه به جمع آوري آيات نازله در شأن اهل‌بيت (عليهم السلام) پرداخته اند ـ مراجعه كنند.(1)</w:t>
      </w:r>
      <w:r w:rsidRPr="00C06DC9">
        <w:rPr>
          <w:rFonts w:ascii="Tahoma" w:eastAsia="Times New Roman" w:hAnsi="Tahoma" w:cs="B Lotus"/>
          <w:color w:val="000000"/>
          <w:sz w:val="28"/>
          <w:szCs w:val="28"/>
          <w:rtl/>
        </w:rPr>
        <w:br/>
        <w:t>ــــــــــــــــــــــــــــــــــ</w:t>
      </w:r>
      <w:r w:rsidRPr="00C06DC9">
        <w:rPr>
          <w:rFonts w:ascii="Tahoma" w:eastAsia="Times New Roman" w:hAnsi="Tahoma" w:cs="B Lotus"/>
          <w:color w:val="000000"/>
          <w:sz w:val="28"/>
          <w:szCs w:val="28"/>
          <w:rtl/>
        </w:rPr>
        <w:br/>
        <w:t>1 . از جمله بنگريد به تأويل الآيات الظاهرة في فضايل العترة الطاهرة از سيدشرف الدين نجفي ( از علماي قرن دهم) و بررسي شخصيت اهل‌بيت: در قرآن به روش قرآن به قرآن تأليف دكتر ولي الله نقي‌‌پور.</w:t>
      </w:r>
    </w:p>
    <w:p w:rsidR="00C06DC9" w:rsidRPr="00C06DC9" w:rsidRDefault="00C06DC9" w:rsidP="00C06DC9">
      <w:pPr>
        <w:shd w:val="clear" w:color="auto" w:fill="FFFFFF"/>
        <w:spacing w:after="225" w:line="420" w:lineRule="atLeast"/>
        <w:rPr>
          <w:rFonts w:ascii="Tahoma" w:eastAsia="Times New Roman" w:hAnsi="Tahoma" w:cs="B Lotus"/>
          <w:color w:val="000000"/>
          <w:sz w:val="28"/>
          <w:szCs w:val="28"/>
          <w:rtl/>
        </w:rPr>
      </w:pPr>
    </w:p>
    <w:p w:rsidR="00C06DC9" w:rsidRPr="00C06DC9" w:rsidRDefault="00C06DC9" w:rsidP="00C06DC9">
      <w:pPr>
        <w:shd w:val="clear" w:color="auto" w:fill="FFFFFF"/>
        <w:spacing w:after="75" w:line="420" w:lineRule="atLeast"/>
        <w:rPr>
          <w:rFonts w:ascii="Tahoma" w:eastAsia="Times New Roman" w:hAnsi="Tahoma" w:cs="B Lotus"/>
          <w:color w:val="000000"/>
          <w:sz w:val="28"/>
          <w:szCs w:val="28"/>
          <w:rtl/>
        </w:rPr>
      </w:pPr>
      <w:r w:rsidRPr="00C06DC9">
        <w:rPr>
          <w:rFonts w:ascii="Tahoma" w:eastAsia="Times New Roman" w:hAnsi="Tahoma" w:cs="B Lotus"/>
          <w:color w:val="000000"/>
          <w:sz w:val="28"/>
          <w:szCs w:val="28"/>
          <w:rtl/>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0pt;height:75pt" o:ole="">
            <v:imagedata r:id="rId6" o:title=""/>
          </v:shape>
          <w:control r:id="rId7" w:name="DefaultOcxName" w:shapeid="_x0000_i1027"/>
        </w:object>
      </w:r>
    </w:p>
    <w:p w:rsidR="00247CC7" w:rsidRPr="00C06DC9" w:rsidRDefault="00247CC7" w:rsidP="00C06DC9">
      <w:pPr>
        <w:rPr>
          <w:rFonts w:cs="B Lotus"/>
          <w:sz w:val="28"/>
          <w:szCs w:val="28"/>
        </w:rPr>
      </w:pPr>
    </w:p>
    <w:sectPr w:rsidR="00247CC7" w:rsidRPr="00C06DC9"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5960D6"/>
    <w:multiLevelType w:val="multilevel"/>
    <w:tmpl w:val="7E9A3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826"/>
    <w:rsid w:val="000C4826"/>
    <w:rsid w:val="00122027"/>
    <w:rsid w:val="00247CC7"/>
    <w:rsid w:val="00C06DC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083416">
      <w:bodyDiv w:val="1"/>
      <w:marLeft w:val="0"/>
      <w:marRight w:val="0"/>
      <w:marTop w:val="0"/>
      <w:marBottom w:val="0"/>
      <w:divBdr>
        <w:top w:val="none" w:sz="0" w:space="0" w:color="auto"/>
        <w:left w:val="none" w:sz="0" w:space="0" w:color="auto"/>
        <w:bottom w:val="none" w:sz="0" w:space="0" w:color="auto"/>
        <w:right w:val="none" w:sz="0" w:space="0" w:color="auto"/>
      </w:divBdr>
      <w:divsChild>
        <w:div w:id="1039164034">
          <w:marLeft w:val="0"/>
          <w:marRight w:val="0"/>
          <w:marTop w:val="0"/>
          <w:marBottom w:val="0"/>
          <w:divBdr>
            <w:top w:val="none" w:sz="0" w:space="0" w:color="auto"/>
            <w:left w:val="single" w:sz="6" w:space="8" w:color="D3E7F2"/>
            <w:bottom w:val="single" w:sz="6" w:space="8" w:color="D3E7F2"/>
            <w:right w:val="single" w:sz="6" w:space="8" w:color="D3E7F2"/>
          </w:divBdr>
          <w:divsChild>
            <w:div w:id="859397001">
              <w:marLeft w:val="0"/>
              <w:marRight w:val="150"/>
              <w:marTop w:val="0"/>
              <w:marBottom w:val="0"/>
              <w:divBdr>
                <w:top w:val="none" w:sz="0" w:space="0" w:color="auto"/>
                <w:left w:val="none" w:sz="0" w:space="0" w:color="auto"/>
                <w:bottom w:val="none" w:sz="0" w:space="0" w:color="auto"/>
                <w:right w:val="none" w:sz="0" w:space="0" w:color="auto"/>
              </w:divBdr>
              <w:divsChild>
                <w:div w:id="794324297">
                  <w:marLeft w:val="0"/>
                  <w:marRight w:val="0"/>
                  <w:marTop w:val="0"/>
                  <w:marBottom w:val="300"/>
                  <w:divBdr>
                    <w:top w:val="none" w:sz="0" w:space="0" w:color="auto"/>
                    <w:left w:val="none" w:sz="0" w:space="0" w:color="auto"/>
                    <w:bottom w:val="dotted" w:sz="6" w:space="0" w:color="CCCCCC"/>
                    <w:right w:val="none" w:sz="0" w:space="0" w:color="auto"/>
                  </w:divBdr>
                  <w:divsChild>
                    <w:div w:id="600576011">
                      <w:marLeft w:val="75"/>
                      <w:marRight w:val="75"/>
                      <w:marTop w:val="75"/>
                      <w:marBottom w:val="75"/>
                      <w:divBdr>
                        <w:top w:val="none" w:sz="0" w:space="0" w:color="auto"/>
                        <w:left w:val="none" w:sz="0" w:space="0" w:color="auto"/>
                        <w:bottom w:val="none" w:sz="0" w:space="0" w:color="auto"/>
                        <w:right w:val="none" w:sz="0" w:space="0" w:color="auto"/>
                      </w:divBdr>
                    </w:div>
                  </w:divsChild>
                </w:div>
                <w:div w:id="1498418175">
                  <w:marLeft w:val="0"/>
                  <w:marRight w:val="0"/>
                  <w:marTop w:val="150"/>
                  <w:marBottom w:val="0"/>
                  <w:divBdr>
                    <w:top w:val="none" w:sz="0" w:space="0" w:color="auto"/>
                    <w:left w:val="none" w:sz="0" w:space="0" w:color="auto"/>
                    <w:bottom w:val="none" w:sz="0" w:space="0" w:color="auto"/>
                    <w:right w:val="none" w:sz="0" w:space="0" w:color="auto"/>
                  </w:divBdr>
                  <w:divsChild>
                    <w:div w:id="1761023333">
                      <w:marLeft w:val="0"/>
                      <w:marRight w:val="0"/>
                      <w:marTop w:val="0"/>
                      <w:marBottom w:val="0"/>
                      <w:divBdr>
                        <w:top w:val="none" w:sz="0" w:space="0" w:color="auto"/>
                        <w:left w:val="none" w:sz="0" w:space="0" w:color="auto"/>
                        <w:bottom w:val="none" w:sz="0" w:space="0" w:color="auto"/>
                        <w:right w:val="none" w:sz="0" w:space="0" w:color="auto"/>
                      </w:divBdr>
                      <w:divsChild>
                        <w:div w:id="764690246">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control" Target="activeX/activeX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10494</Words>
  <Characters>59822</Characters>
  <Application>Microsoft Office Word</Application>
  <DocSecurity>0</DocSecurity>
  <Lines>498</Lines>
  <Paragraphs>140</Paragraphs>
  <ScaleCrop>false</ScaleCrop>
  <Company>MRT www.Win2Farsi.com</Company>
  <LinksUpToDate>false</LinksUpToDate>
  <CharactersWithSpaces>70176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MRT Pack 24 DVDs</cp:lastModifiedBy>
  <cp:revision>2</cp:revision>
  <dcterms:created xsi:type="dcterms:W3CDTF">2016-01-16T16:52:00Z</dcterms:created>
  <dcterms:modified xsi:type="dcterms:W3CDTF">2016-01-16T16:52:00Z</dcterms:modified>
</cp:coreProperties>
</file>